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楷体_GB2312" w:eastAsia="楷体_GB2312" w:cs="仿宋_GB2312"/>
          <w:kern w:val="0"/>
          <w:sz w:val="44"/>
          <w:szCs w:val="44"/>
        </w:rPr>
      </w:pPr>
      <w:r>
        <w:rPr>
          <w:rFonts w:hint="eastAsia" w:ascii="楷体_GB2312" w:eastAsia="楷体_GB2312" w:cs="仿宋_GB2312"/>
          <w:kern w:val="0"/>
          <w:sz w:val="44"/>
          <w:szCs w:val="44"/>
        </w:rPr>
        <w:t>江西省行政执法音像记录清单格式</w:t>
      </w:r>
    </w:p>
    <w:p>
      <w:pPr>
        <w:autoSpaceDE w:val="0"/>
        <w:autoSpaceDN w:val="0"/>
        <w:adjustRightInd w:val="0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填报单位：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高安市住房和城乡建设局</w:t>
      </w:r>
    </w:p>
    <w:tbl>
      <w:tblPr>
        <w:tblStyle w:val="2"/>
        <w:tblW w:w="14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2"/>
        <w:gridCol w:w="2015"/>
        <w:gridCol w:w="5481"/>
        <w:gridCol w:w="2268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201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记录环节</w:t>
            </w:r>
          </w:p>
        </w:tc>
        <w:tc>
          <w:tcPr>
            <w:tcW w:w="548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记录内容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记录方式</w:t>
            </w:r>
          </w:p>
        </w:tc>
        <w:tc>
          <w:tcPr>
            <w:tcW w:w="249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20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548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记录到达现场、出示执法证件，告知检查来意及依据、告知检查过程进行录音录像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记录现场监督检查所看到的场景，对现场进行拍照。告知检查内容、提出整改意见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记录现场复查所看到的场景，对现场进行拍照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执法记录仪录像、照相</w:t>
            </w:r>
          </w:p>
        </w:tc>
        <w:tc>
          <w:tcPr>
            <w:tcW w:w="249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行政处罚</w:t>
            </w:r>
          </w:p>
        </w:tc>
        <w:tc>
          <w:tcPr>
            <w:tcW w:w="201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调查取证</w:t>
            </w:r>
          </w:p>
        </w:tc>
        <w:tc>
          <w:tcPr>
            <w:tcW w:w="548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调查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取证全过程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执法记录仪录像、照相</w:t>
            </w:r>
          </w:p>
        </w:tc>
        <w:tc>
          <w:tcPr>
            <w:tcW w:w="249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听证</w:t>
            </w:r>
          </w:p>
        </w:tc>
        <w:tc>
          <w:tcPr>
            <w:tcW w:w="548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听证会全过程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执法记录仪录像、照相</w:t>
            </w:r>
          </w:p>
        </w:tc>
        <w:tc>
          <w:tcPr>
            <w:tcW w:w="249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告知</w:t>
            </w:r>
          </w:p>
        </w:tc>
        <w:tc>
          <w:tcPr>
            <w:tcW w:w="548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口头告知当事人的，要记录告知过程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执法记录仪录像、照相</w:t>
            </w:r>
          </w:p>
        </w:tc>
        <w:tc>
          <w:tcPr>
            <w:tcW w:w="249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决定送达</w:t>
            </w:r>
          </w:p>
        </w:tc>
        <w:tc>
          <w:tcPr>
            <w:tcW w:w="548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直接送达的，除了自然人本人、法人的法定代表人、非法人组织的主要负责人直接签收外，其他情况要对送达过程录音录像。对留置送达过程全程录音录像。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执法记录仪录像、照相</w:t>
            </w:r>
          </w:p>
        </w:tc>
        <w:tc>
          <w:tcPr>
            <w:tcW w:w="249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D3710"/>
    <w:rsid w:val="059802AE"/>
    <w:rsid w:val="0B6E1B9A"/>
    <w:rsid w:val="112F03E9"/>
    <w:rsid w:val="1522707F"/>
    <w:rsid w:val="16CF109A"/>
    <w:rsid w:val="271536B0"/>
    <w:rsid w:val="2A1436B9"/>
    <w:rsid w:val="33B03318"/>
    <w:rsid w:val="340D3B09"/>
    <w:rsid w:val="3F9F15D0"/>
    <w:rsid w:val="41CA15FF"/>
    <w:rsid w:val="425A6BE5"/>
    <w:rsid w:val="47F23EDB"/>
    <w:rsid w:val="49154D1C"/>
    <w:rsid w:val="4DBF33B3"/>
    <w:rsid w:val="58581CC5"/>
    <w:rsid w:val="5AD31C60"/>
    <w:rsid w:val="622C5AF2"/>
    <w:rsid w:val="636F7F54"/>
    <w:rsid w:val="65817A69"/>
    <w:rsid w:val="68470F3C"/>
    <w:rsid w:val="68A72497"/>
    <w:rsid w:val="6C516A32"/>
    <w:rsid w:val="70F73DBF"/>
    <w:rsid w:val="71401C31"/>
    <w:rsid w:val="7184633B"/>
    <w:rsid w:val="74224A09"/>
    <w:rsid w:val="76EE3EE0"/>
    <w:rsid w:val="7A326B8B"/>
    <w:rsid w:val="7C91099A"/>
    <w:rsid w:val="7CDF5EBF"/>
    <w:rsid w:val="7E1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1">
    <w:name w:val="node_close"/>
    <w:basedOn w:val="3"/>
    <w:uiPriority w:val="0"/>
  </w:style>
  <w:style w:type="character" w:customStyle="1" w:styleId="12">
    <w:name w:val="node"/>
    <w:basedOn w:val="3"/>
    <w:uiPriority w:val="0"/>
  </w:style>
  <w:style w:type="character" w:customStyle="1" w:styleId="13">
    <w:name w:val="c"/>
    <w:basedOn w:val="3"/>
    <w:uiPriority w:val="0"/>
    <w:rPr>
      <w:b/>
      <w:bdr w:val="single" w:color="CCCCCC" w:sz="2" w:space="0"/>
    </w:rPr>
  </w:style>
  <w:style w:type="character" w:customStyle="1" w:styleId="14">
    <w:name w:val="c1"/>
    <w:basedOn w:val="3"/>
    <w:uiPriority w:val="0"/>
    <w:rPr>
      <w:b/>
    </w:rPr>
  </w:style>
  <w:style w:type="character" w:customStyle="1" w:styleId="15">
    <w:name w:val="hover47"/>
    <w:basedOn w:val="3"/>
    <w:uiPriority w:val="0"/>
    <w:rPr>
      <w:color w:val="FFFFFF"/>
      <w:shd w:val="clear" w:fill="CA1D1F"/>
    </w:rPr>
  </w:style>
  <w:style w:type="character" w:customStyle="1" w:styleId="16">
    <w:name w:val="last-child"/>
    <w:basedOn w:val="3"/>
    <w:uiPriority w:val="0"/>
  </w:style>
  <w:style w:type="character" w:customStyle="1" w:styleId="17">
    <w:name w:val="grey"/>
    <w:basedOn w:val="3"/>
    <w:uiPriority w:val="0"/>
    <w:rPr>
      <w:color w:val="7D7D7D"/>
      <w:sz w:val="16"/>
      <w:szCs w:val="16"/>
    </w:rPr>
  </w:style>
  <w:style w:type="character" w:customStyle="1" w:styleId="18">
    <w:name w:val="coloful"/>
    <w:basedOn w:val="3"/>
    <w:uiPriority w:val="0"/>
    <w:rPr>
      <w:color w:val="666666"/>
    </w:rPr>
  </w:style>
  <w:style w:type="character" w:customStyle="1" w:styleId="19">
    <w:name w:val="f"/>
    <w:basedOn w:val="3"/>
    <w:uiPriority w:val="0"/>
    <w:rPr>
      <w:shd w:val="clear" w:fill="62A2D3"/>
    </w:rPr>
  </w:style>
  <w:style w:type="character" w:customStyle="1" w:styleId="20">
    <w:name w:val="on2"/>
    <w:basedOn w:val="3"/>
    <w:uiPriority w:val="0"/>
    <w:rPr>
      <w:shd w:val="clear" w:fill="FF9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J.yuan</cp:lastModifiedBy>
  <dcterms:modified xsi:type="dcterms:W3CDTF">2019-11-26T02:47:30Z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