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  <w:t>高安市人力资源和社会保障局2023年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本报告根据《中华人民共和国政府信息公开条例》和省、市相关规定编制。本文中所列数据的统计期限从2023年1月1日起到2023年12月31日止。本年报电子版通过</w:t>
      </w:r>
      <w:r>
        <w:rPr>
          <w:rFonts w:hint="eastAsia" w:ascii="仿宋_GB2312" w:hAnsi="仿宋_GB2312" w:cs="仿宋_GB2312"/>
          <w:lang w:eastAsia="zh-CN"/>
        </w:rPr>
        <w:t>高安市</w:t>
      </w:r>
      <w:r>
        <w:rPr>
          <w:rFonts w:hint="eastAsia" w:ascii="仿宋_GB2312" w:hAnsi="仿宋_GB2312" w:eastAsia="仿宋_GB2312" w:cs="仿宋_GB2312"/>
        </w:rPr>
        <w:t>人民政府门户网站(http://www.gaoan.gov.cn/)全文公开。如对本报告有任何疑问，请与</w:t>
      </w:r>
      <w:r>
        <w:rPr>
          <w:rFonts w:hint="eastAsia" w:ascii="仿宋_GB2312" w:hAnsi="仿宋_GB2312" w:cs="仿宋_GB2312"/>
          <w:lang w:eastAsia="zh-CN"/>
        </w:rPr>
        <w:t>高安市</w:t>
      </w:r>
      <w:r>
        <w:rPr>
          <w:rFonts w:hint="eastAsia" w:ascii="仿宋_GB2312" w:hAnsi="仿宋_GB2312" w:eastAsia="仿宋_GB2312" w:cs="仿宋_GB2312"/>
        </w:rPr>
        <w:t>人力资源和社会保障局联系(地址：</w:t>
      </w:r>
      <w:r>
        <w:rPr>
          <w:rFonts w:hint="eastAsia" w:ascii="仿宋_GB2312" w:hAnsi="仿宋_GB2312" w:cs="仿宋_GB2312"/>
          <w:lang w:eastAsia="zh-CN"/>
        </w:rPr>
        <w:t>高安市瑞泰广场</w:t>
      </w:r>
      <w:r>
        <w:rPr>
          <w:rFonts w:hint="eastAsia" w:ascii="仿宋_GB2312" w:hAnsi="仿宋_GB2312" w:cs="仿宋_GB2312"/>
          <w:lang w:val="en-US" w:eastAsia="zh-CN"/>
        </w:rPr>
        <w:t>CDE大楼D栋9楼</w:t>
      </w:r>
      <w:r>
        <w:rPr>
          <w:rFonts w:hint="eastAsia" w:ascii="仿宋_GB2312" w:hAnsi="仿宋_GB2312" w:eastAsia="仿宋_GB2312" w:cs="仿宋_GB2312"/>
        </w:rPr>
        <w:t>，联系电话：0</w:t>
      </w:r>
      <w:r>
        <w:rPr>
          <w:rFonts w:hint="eastAsia" w:ascii="仿宋_GB2312" w:hAnsi="仿宋_GB2312" w:cs="仿宋_GB2312"/>
          <w:lang w:val="en-US" w:eastAsia="zh-CN"/>
        </w:rPr>
        <w:t>795</w:t>
      </w:r>
      <w:r>
        <w:rPr>
          <w:rFonts w:hint="eastAsia" w:ascii="仿宋_GB2312" w:hAnsi="仿宋_GB2312" w:eastAsia="仿宋_GB2312" w:cs="仿宋_GB2312"/>
        </w:rPr>
        <w:t>-</w:t>
      </w:r>
      <w:r>
        <w:rPr>
          <w:rFonts w:hint="eastAsia" w:ascii="仿宋_GB2312" w:hAnsi="仿宋_GB2312" w:cs="仿宋_GB2312"/>
          <w:lang w:val="en-US" w:eastAsia="zh-CN"/>
        </w:rPr>
        <w:t>5255593</w:t>
      </w:r>
      <w:r>
        <w:rPr>
          <w:rFonts w:hint="eastAsia" w:ascii="仿宋_GB2312" w:hAnsi="仿宋_GB2312" w:eastAsia="仿宋_GB2312" w:cs="仿宋_GB2312"/>
        </w:rPr>
        <w:t>)。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总体情况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，在上级部门以及市委、市政府的正确领导下，我局高度重视并积极开展政府信息公开工作，认真贯彻落实好上级相关文件要求，不断规范信息公开内容，提高信息公开水平，确保政府信息全面、及时、准确公开，有力促进了全市人社事业健康平稳发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主动公开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我局202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年政务信息公开共2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28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条，其中，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决策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公开信息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19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条，执行公开信息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41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条，管理公开信息7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条，服务公开信息1条。重点领域信息中的六稳六保工作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条，社会保险工作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条，就业创业工作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63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条。全年办理人大、政协建议提案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依申请公开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firstLine="640" w:firstLineChars="200"/>
        <w:jc w:val="both"/>
        <w:textAlignment w:val="auto"/>
        <w:rPr>
          <w:rFonts w:hint="eastAsia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2023年，我局未收到依申请公开政府信息的申请。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政府信息管理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认真落实政府信息公开三级审核制度，及时更新政府信息公开指南，落实人员保障，全力做好政府信息管理工作，完善政府信息公开台账；坚决服从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政府信息公开管理工作要求，配合做好政府信息公开专栏建设，积极为群众提供权威准确、内容全面、便于获取利用的政府信息。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平台建设</w:t>
      </w: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做好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高安市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人民政府网站中政府信息公开专栏维护工作，规范信息发布的格式和内容，坚持定期发布信息，突出就业创业、社会保险等涉及群众切身利益领域的信息公开工作。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监督保障</w:t>
      </w: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加强对政府信息公开内容的审核和监管，主动做好错别字、错误表述、页面排版等内容筛查检查，及时修改完善。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5"/>
        <w:tblW w:w="9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5"/>
        <w:gridCol w:w="2455"/>
        <w:gridCol w:w="2455"/>
        <w:gridCol w:w="2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现行有效件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规   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22.2291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997"/>
        <w:gridCol w:w="4823"/>
        <w:gridCol w:w="439"/>
        <w:gridCol w:w="473"/>
        <w:gridCol w:w="380"/>
        <w:gridCol w:w="497"/>
        <w:gridCol w:w="438"/>
        <w:gridCol w:w="450"/>
        <w:gridCol w:w="4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14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人</w:t>
            </w:r>
          </w:p>
        </w:tc>
        <w:tc>
          <w:tcPr>
            <w:tcW w:w="22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47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机构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47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3.其他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5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 2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1 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 34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4 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 42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ind w:firstLine="0" w:firstLineChars="0"/>
        <w:jc w:val="left"/>
        <w:rPr>
          <w:rFonts w:asciiTheme="minorHAnsi" w:hAnsiTheme="minorHAnsi" w:eastAsiaTheme="minorEastAsia" w:cstheme="minorBidi"/>
          <w:sz w:val="21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年我局政府信息公开工作稳步推进，取得积极成效，对涉及人社政策信息、关系群众利益的信息资讯，做到能公开的一律公开。但也存在信息内容公开的全面性不足，重点领域信息公开的深度不够等问题。下一步，我局将加大信息公开力度，完善细化公开措施，拓展公开形式，并继续联动业务科室，依法有序推进信息公开工作，不断提高公开的针对性、实效性和可操作性。确保政府信息公开工作落到实处，为人民群众提供权威、及时的资讯，切实为人民群众提供最大的便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 202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3年度，本机关无收取信息处理费情况。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851" w:footer="1417" w:gutter="0"/>
      <w:pgNumType w:fmt="decimal"/>
      <w:cols w:space="0" w:num="1"/>
      <w:titlePg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8A720"/>
    <w:multiLevelType w:val="singleLevel"/>
    <w:tmpl w:val="84A8A72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8DEE892"/>
    <w:multiLevelType w:val="singleLevel"/>
    <w:tmpl w:val="F8DEE8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Y2QzYjhlZjg5NmQyY2FmNWZhZTJiYWQ5MTI5MzMifQ=="/>
  </w:docVars>
  <w:rsids>
    <w:rsidRoot w:val="1A5811E8"/>
    <w:rsid w:val="0158167D"/>
    <w:rsid w:val="01CE5039"/>
    <w:rsid w:val="087A664E"/>
    <w:rsid w:val="0CD52552"/>
    <w:rsid w:val="0E606BBD"/>
    <w:rsid w:val="154F2B4A"/>
    <w:rsid w:val="15EB36B1"/>
    <w:rsid w:val="16545BDD"/>
    <w:rsid w:val="16C23ECA"/>
    <w:rsid w:val="18315BE9"/>
    <w:rsid w:val="1A5811E8"/>
    <w:rsid w:val="1AD31D3E"/>
    <w:rsid w:val="1BBA703B"/>
    <w:rsid w:val="1D623DC5"/>
    <w:rsid w:val="1F2549A5"/>
    <w:rsid w:val="250E1F77"/>
    <w:rsid w:val="268A3AF3"/>
    <w:rsid w:val="27D7484C"/>
    <w:rsid w:val="2CD0422B"/>
    <w:rsid w:val="2D5D7EB2"/>
    <w:rsid w:val="337446E9"/>
    <w:rsid w:val="33B46DEE"/>
    <w:rsid w:val="33CC4759"/>
    <w:rsid w:val="3621472C"/>
    <w:rsid w:val="3677705B"/>
    <w:rsid w:val="3728666B"/>
    <w:rsid w:val="3E28404F"/>
    <w:rsid w:val="51383D23"/>
    <w:rsid w:val="56180C0B"/>
    <w:rsid w:val="56931CA9"/>
    <w:rsid w:val="5B4B2442"/>
    <w:rsid w:val="60E23AF9"/>
    <w:rsid w:val="63772494"/>
    <w:rsid w:val="66386EBE"/>
    <w:rsid w:val="685A66F9"/>
    <w:rsid w:val="6E4709BD"/>
    <w:rsid w:val="6FD414A9"/>
    <w:rsid w:val="73E3206A"/>
    <w:rsid w:val="74116287"/>
    <w:rsid w:val="7542133C"/>
    <w:rsid w:val="75AD6A48"/>
    <w:rsid w:val="797C3E46"/>
    <w:rsid w:val="7E60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4837</Words>
  <Characters>4977</Characters>
  <Lines>0</Lines>
  <Paragraphs>0</Paragraphs>
  <TotalTime>3</TotalTime>
  <ScaleCrop>false</ScaleCrop>
  <LinksUpToDate>false</LinksUpToDate>
  <CharactersWithSpaces>5388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2022-01-05T02:51:00Z</dcterms:created>
  <dc:creator>Mayday.</dc:creator>
  <cp:lastModifiedBy>驫</cp:lastModifiedBy>
  <cp:lastPrinted>2024-01-08T02:22:00Z</cp:lastPrinted>
  <dcterms:modified xsi:type="dcterms:W3CDTF">2024-01-08T03:27:17Z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453E9696D9174188A877CCAC05D9852D</vt:lpwstr>
  </property>
</Properties>
</file>