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firstLine="0" w:firstLineChars="0"/>
        <w:jc w:val="center"/>
        <w:textAlignment w:val="auto"/>
        <w:rPr>
          <w:rFonts w:hint="eastAsia" w:ascii="宋体" w:hAnsi="宋体" w:eastAsia="宋体" w:cs="宋体"/>
          <w:b/>
          <w:bCs/>
          <w:i w:val="0"/>
          <w:iCs w:val="0"/>
          <w:caps w:val="0"/>
          <w:color w:val="333333"/>
          <w:spacing w:val="0"/>
          <w:kern w:val="0"/>
          <w:sz w:val="24"/>
          <w:szCs w:val="24"/>
          <w:shd w:val="clear" w:fill="FFFFFF"/>
          <w:lang w:val="en-US" w:eastAsia="zh-CN" w:bidi="ar"/>
        </w:rPr>
      </w:pPr>
      <w:r>
        <w:rPr>
          <w:rFonts w:hint="eastAsia" w:ascii="方正小标宋简体" w:hAnsi="方正小标宋简体" w:eastAsia="方正小标宋简体" w:cs="Times New Roman"/>
          <w:sz w:val="40"/>
          <w:szCs w:val="40"/>
          <w:lang w:val="en-US" w:eastAsia="zh-CN"/>
        </w:rPr>
        <w:t>高安市市场监督管理局2023年</w:t>
      </w:r>
      <w:r>
        <w:rPr>
          <w:rFonts w:hint="eastAsia" w:ascii="方正小标宋简体" w:hAnsi="方正小标宋简体" w:eastAsia="方正小标宋简体" w:cs="Times New Roman"/>
          <w:sz w:val="40"/>
          <w:szCs w:val="40"/>
        </w:rPr>
        <w:t>政府信息公开工作年度报告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rPr>
          <w:rFonts w:hint="eastAsia" w:ascii="黑体" w:hAnsi="黑体" w:eastAsia="黑体" w:cs="黑体"/>
          <w:b w:val="0"/>
          <w:bCs w:val="0"/>
          <w:kern w:val="2"/>
          <w:sz w:val="32"/>
          <w:szCs w:val="32"/>
          <w:shd w:val="clear" w:color="auto" w:fill="FFFFFF"/>
          <w:lang w:val="en-US" w:eastAsia="zh-CN" w:bidi="ar-SA"/>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黑体" w:hAnsi="黑体" w:eastAsia="黑体" w:cs="黑体"/>
          <w:b w:val="0"/>
          <w:bCs w:val="0"/>
          <w:kern w:val="2"/>
          <w:sz w:val="32"/>
          <w:szCs w:val="32"/>
          <w:shd w:val="clear" w:color="auto" w:fill="FFFFFF"/>
          <w:lang w:val="en-US" w:eastAsia="zh-CN" w:bidi="ar-SA"/>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本报告依据《中华人民共和国政府信息公开条例》（国务院令第711号）和《国务院办公厅政府信息与政务公开办公室关于中华人民共和国政府信息公开工作年度报告格式的通知》（国办公开办函〔2021〕30号）要求，由市场监管局结合有关统计数据编制。本年度报告中所列数据的统计期限自202</w:t>
      </w:r>
      <w:r>
        <w:rPr>
          <w:rFonts w:hint="eastAsia" w:ascii="仿宋_GB2312" w:hAnsi="仿宋_GB2312" w:cs="仿宋_GB2312"/>
          <w:i w:val="0"/>
          <w:caps w:val="0"/>
          <w:color w:val="000000" w:themeColor="text1"/>
          <w:spacing w:val="0"/>
          <w:sz w:val="32"/>
          <w:szCs w:val="32"/>
          <w:shd w:val="clear" w:fill="FFFFFF"/>
          <w:lang w:val="en-US" w:eastAsia="zh-CN"/>
          <w14:textFill>
            <w14:solidFill>
              <w14:schemeClr w14:val="tx1"/>
            </w14:solidFill>
          </w14:textFill>
        </w:rPr>
        <w:t>3</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年1</w:t>
      </w:r>
      <w:r>
        <w:rPr>
          <w:rFonts w:hint="eastAsia" w:ascii="仿宋_GB2312" w:hAnsi="仿宋_GB2312" w:cs="仿宋_GB2312"/>
          <w:i w:val="0"/>
          <w:caps w:val="0"/>
          <w:color w:val="000000" w:themeColor="text1"/>
          <w:spacing w:val="0"/>
          <w:sz w:val="32"/>
          <w:szCs w:val="32"/>
          <w:shd w:val="clear" w:fill="FFFFFF"/>
          <w:lang w:val="en-US" w:eastAsia="zh-CN"/>
          <w14:textFill>
            <w14:solidFill>
              <w14:schemeClr w14:val="tx1"/>
            </w14:solidFill>
          </w14:textFill>
        </w:rPr>
        <w:t>月1日</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起至202</w:t>
      </w:r>
      <w:r>
        <w:rPr>
          <w:rFonts w:hint="eastAsia" w:ascii="仿宋_GB2312" w:hAnsi="仿宋_GB2312" w:cs="仿宋_GB2312"/>
          <w:i w:val="0"/>
          <w:caps w:val="0"/>
          <w:color w:val="000000" w:themeColor="text1"/>
          <w:spacing w:val="0"/>
          <w:sz w:val="32"/>
          <w:szCs w:val="32"/>
          <w:shd w:val="clear" w:fill="FFFFFF"/>
          <w:lang w:val="en-US" w:eastAsia="zh-CN"/>
          <w14:textFill>
            <w14:solidFill>
              <w14:schemeClr w14:val="tx1"/>
            </w14:solidFill>
          </w14:textFill>
        </w:rPr>
        <w:t>3</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年12月31日止。全文包括总体情况、主动公开政府信息情况、收到和处理政府信息公开申请情况、政府信息公开行政复议行政诉讼情况、存在的主要问题及改进情况、其他需要报告的事项。本年度报告的电子版可以从高安市人民政府网站（http://www.gaoan.gov.cn）下载。如对本报告有任何疑问，请与市场监管局联系（地址：高安市锦惠中路253</w:t>
      </w:r>
      <w:r>
        <w:rPr>
          <w:rFonts w:hint="eastAsia" w:ascii="仿宋_GB2312" w:hAnsi="仿宋_GB2312" w:cs="仿宋_GB2312"/>
          <w:i w:val="0"/>
          <w:caps w:val="0"/>
          <w:color w:val="000000" w:themeColor="text1"/>
          <w:spacing w:val="0"/>
          <w:sz w:val="32"/>
          <w:szCs w:val="32"/>
          <w:shd w:val="clear" w:fill="FFFFFF"/>
          <w:lang w:val="en-US" w:eastAsia="zh-CN"/>
          <w14:textFill>
            <w14:solidFill>
              <w14:schemeClr w14:val="tx1"/>
            </w14:solidFill>
          </w14:textFill>
        </w:rPr>
        <w:t>号</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，电话：5282382，邮编：330800）。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rPr>
          <w:rFonts w:hint="eastAsia" w:ascii="黑体" w:hAnsi="黑体" w:eastAsia="黑体" w:cs="黑体"/>
          <w:b/>
          <w:bCs/>
          <w:kern w:val="2"/>
          <w:sz w:val="32"/>
          <w:szCs w:val="32"/>
          <w:shd w:val="clear" w:color="auto" w:fill="FFFFFF"/>
          <w:lang w:val="en-US" w:eastAsia="zh-CN" w:bidi="ar-SA"/>
        </w:rPr>
      </w:pPr>
      <w:r>
        <w:rPr>
          <w:rFonts w:hint="eastAsia" w:ascii="黑体" w:hAnsi="黑体" w:eastAsia="黑体" w:cs="黑体"/>
          <w:b w:val="0"/>
          <w:bCs w:val="0"/>
          <w:kern w:val="2"/>
          <w:sz w:val="32"/>
          <w:szCs w:val="32"/>
          <w:shd w:val="clear" w:color="auto" w:fill="FFFFFF"/>
          <w:lang w:val="en-US" w:eastAsia="zh-CN" w:bidi="ar-SA"/>
        </w:rPr>
        <w:t>一、总体情况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both"/>
        <w:textAlignment w:val="auto"/>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202</w:t>
      </w:r>
      <w:r>
        <w:rPr>
          <w:rFonts w:hint="eastAsia" w:ascii="仿宋_GB2312" w:hAnsi="仿宋_GB2312" w:cs="仿宋_GB2312"/>
          <w:i w:val="0"/>
          <w:caps w:val="0"/>
          <w:color w:val="000000"/>
          <w:spacing w:val="0"/>
          <w:kern w:val="0"/>
          <w:sz w:val="32"/>
          <w:szCs w:val="32"/>
          <w:lang w:val="en-US" w:eastAsia="zh-CN" w:bidi="ar"/>
        </w:rPr>
        <w:t>3</w:t>
      </w:r>
      <w:r>
        <w:rPr>
          <w:rFonts w:hint="eastAsia" w:ascii="仿宋_GB2312" w:hAnsi="仿宋_GB2312" w:eastAsia="仿宋_GB2312" w:cs="仿宋_GB2312"/>
          <w:i w:val="0"/>
          <w:caps w:val="0"/>
          <w:color w:val="000000"/>
          <w:spacing w:val="0"/>
          <w:kern w:val="0"/>
          <w:sz w:val="32"/>
          <w:szCs w:val="32"/>
          <w:lang w:val="en-US" w:eastAsia="zh-CN" w:bidi="ar"/>
        </w:rPr>
        <w:t>年，我局坚持以习近平新时代中国特色社会主义思想为指导，深入贯彻落实党的二十大和二十届一中全会精神</w:t>
      </w:r>
      <w:bookmarkStart w:id="0" w:name="_GoBack"/>
      <w:bookmarkEnd w:id="0"/>
      <w:r>
        <w:rPr>
          <w:rFonts w:hint="eastAsia" w:ascii="仿宋_GB2312" w:hAnsi="仿宋_GB2312" w:eastAsia="仿宋_GB2312" w:cs="仿宋_GB2312"/>
          <w:i w:val="0"/>
          <w:caps w:val="0"/>
          <w:color w:val="000000"/>
          <w:spacing w:val="0"/>
          <w:kern w:val="0"/>
          <w:sz w:val="32"/>
          <w:szCs w:val="32"/>
          <w:lang w:val="en-US" w:eastAsia="zh-CN" w:bidi="ar"/>
        </w:rPr>
        <w:t>，围绕</w:t>
      </w:r>
      <w:r>
        <w:rPr>
          <w:rFonts w:hint="eastAsia" w:ascii="仿宋_GB2312" w:hAnsi="仿宋_GB2312" w:cs="仿宋_GB2312"/>
          <w:i w:val="0"/>
          <w:caps w:val="0"/>
          <w:color w:val="000000"/>
          <w:spacing w:val="0"/>
          <w:kern w:val="0"/>
          <w:sz w:val="32"/>
          <w:szCs w:val="32"/>
          <w:lang w:val="en-US" w:eastAsia="zh-CN" w:bidi="ar"/>
        </w:rPr>
        <w:t>习近平总书记考察江西重要讲话精神和</w:t>
      </w:r>
      <w:r>
        <w:rPr>
          <w:rFonts w:hint="eastAsia" w:ascii="仿宋_GB2312" w:hAnsi="仿宋_GB2312" w:eastAsia="仿宋_GB2312" w:cs="仿宋_GB2312"/>
          <w:i w:val="0"/>
          <w:caps w:val="0"/>
          <w:color w:val="000000"/>
          <w:spacing w:val="0"/>
          <w:kern w:val="0"/>
          <w:sz w:val="32"/>
          <w:szCs w:val="32"/>
          <w:lang w:val="en-US" w:eastAsia="zh-CN" w:bidi="ar"/>
        </w:rPr>
        <w:t>市委市政府决策部署要求，以“比创新、争先行，比攻坚、争先锋，比效能、争先进”统揽全年工作，维护好“市场监管规则和标准”新栏目，强化政策解读，</w:t>
      </w:r>
      <w:r>
        <w:rPr>
          <w:rFonts w:hint="eastAsia" w:ascii="仿宋_GB2312" w:hAnsi="仿宋_GB2312" w:eastAsia="仿宋_GB2312" w:cs="仿宋_GB2312"/>
          <w:i w:val="0"/>
          <w:caps w:val="0"/>
          <w:color w:val="000000"/>
          <w:spacing w:val="0"/>
          <w:kern w:val="0"/>
          <w:sz w:val="32"/>
          <w:szCs w:val="32"/>
          <w:lang w:val="en-US" w:eastAsia="en-US" w:bidi="ar"/>
        </w:rPr>
        <w:t>以监管规则和标准的确定性保障市场监管的公正性</w:t>
      </w:r>
      <w:r>
        <w:rPr>
          <w:rFonts w:hint="eastAsia" w:ascii="仿宋_GB2312" w:hAnsi="仿宋_GB2312" w:cs="仿宋_GB2312"/>
          <w:i w:val="0"/>
          <w:caps w:val="0"/>
          <w:color w:val="000000"/>
          <w:spacing w:val="0"/>
          <w:kern w:val="0"/>
          <w:sz w:val="32"/>
          <w:szCs w:val="32"/>
          <w:lang w:val="en-US" w:eastAsia="zh-CN" w:bidi="ar"/>
        </w:rPr>
        <w:t>；</w:t>
      </w:r>
      <w:r>
        <w:rPr>
          <w:rFonts w:hint="eastAsia" w:ascii="仿宋_GB2312" w:hAnsi="仿宋_GB2312" w:eastAsia="仿宋_GB2312" w:cs="仿宋_GB2312"/>
          <w:i w:val="0"/>
          <w:caps w:val="0"/>
          <w:color w:val="000000"/>
          <w:spacing w:val="0"/>
          <w:kern w:val="0"/>
          <w:sz w:val="32"/>
          <w:szCs w:val="32"/>
          <w:lang w:val="en-US" w:eastAsia="en-US" w:bidi="ar"/>
        </w:rPr>
        <w:t>加强对市场经营活动轻微违法行为依法免罚政策的宣传解读</w:t>
      </w:r>
      <w:r>
        <w:rPr>
          <w:rFonts w:hint="eastAsia" w:ascii="仿宋_GB2312" w:hAnsi="仿宋_GB2312" w:cs="仿宋_GB2312"/>
          <w:i w:val="0"/>
          <w:caps w:val="0"/>
          <w:color w:val="000000"/>
          <w:spacing w:val="0"/>
          <w:kern w:val="0"/>
          <w:sz w:val="32"/>
          <w:szCs w:val="32"/>
          <w:lang w:val="en-US" w:eastAsia="zh-CN" w:bidi="ar"/>
        </w:rPr>
        <w:t>；</w:t>
      </w:r>
      <w:r>
        <w:rPr>
          <w:rFonts w:hint="eastAsia" w:ascii="仿宋_GB2312" w:hAnsi="仿宋_GB2312" w:eastAsia="仿宋_GB2312" w:cs="仿宋_GB2312"/>
          <w:i w:val="0"/>
          <w:caps w:val="0"/>
          <w:color w:val="000000"/>
          <w:spacing w:val="0"/>
          <w:kern w:val="0"/>
          <w:sz w:val="32"/>
          <w:szCs w:val="32"/>
          <w:lang w:val="en-US" w:eastAsia="en-US" w:bidi="ar"/>
        </w:rPr>
        <w:t>持续推进反垄断和反不正当竞争执法信息公开工作，营造诚信守法、公平竞争的市场环境。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both"/>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t>（</w:t>
      </w:r>
      <w:r>
        <w:rPr>
          <w:rFonts w:hint="eastAsia"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t>一</w:t>
      </w:r>
      <w:r>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t>）主动公开</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left"/>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围绕决策和执行等关键环节加大公开力度，全面落实行政执法公示制度、执法全过程记录制度、重大执法决定法制审核制度，强化事前公开、事中公示、事后公开，促进行政权力规范运行。</w:t>
      </w:r>
      <w:r>
        <w:rPr>
          <w:rFonts w:hint="default" w:ascii="仿宋_GB2312" w:hAnsi="仿宋_GB2312" w:eastAsia="仿宋_GB2312" w:cs="仿宋_GB2312"/>
          <w:i w:val="0"/>
          <w:caps w:val="0"/>
          <w:color w:val="000000"/>
          <w:spacing w:val="0"/>
          <w:kern w:val="0"/>
          <w:sz w:val="32"/>
          <w:szCs w:val="32"/>
          <w:lang w:val="en-US" w:eastAsia="zh-CN" w:bidi="ar"/>
        </w:rPr>
        <w:t>202</w:t>
      </w:r>
      <w:r>
        <w:rPr>
          <w:rFonts w:hint="eastAsia" w:ascii="仿宋_GB2312" w:hAnsi="仿宋_GB2312" w:cs="仿宋_GB2312"/>
          <w:i w:val="0"/>
          <w:caps w:val="0"/>
          <w:color w:val="000000"/>
          <w:spacing w:val="0"/>
          <w:kern w:val="0"/>
          <w:sz w:val="32"/>
          <w:szCs w:val="32"/>
          <w:lang w:val="en-US" w:eastAsia="zh-CN" w:bidi="ar"/>
        </w:rPr>
        <w:t>3</w:t>
      </w:r>
      <w:r>
        <w:rPr>
          <w:rFonts w:hint="eastAsia" w:ascii="仿宋_GB2312" w:hAnsi="仿宋_GB2312" w:eastAsia="仿宋_GB2312" w:cs="仿宋_GB2312"/>
          <w:i w:val="0"/>
          <w:caps w:val="0"/>
          <w:color w:val="000000"/>
          <w:spacing w:val="0"/>
          <w:kern w:val="0"/>
          <w:sz w:val="32"/>
          <w:szCs w:val="32"/>
          <w:lang w:val="en-US" w:eastAsia="zh-CN" w:bidi="ar"/>
        </w:rPr>
        <w:t>年，全局主动公开政府信息共计</w:t>
      </w:r>
      <w:r>
        <w:rPr>
          <w:rFonts w:hint="eastAsia" w:ascii="仿宋_GB2312" w:hAnsi="仿宋_GB2312" w:cs="仿宋_GB2312"/>
          <w:i w:val="0"/>
          <w:caps w:val="0"/>
          <w:color w:val="000000"/>
          <w:spacing w:val="0"/>
          <w:kern w:val="0"/>
          <w:sz w:val="32"/>
          <w:szCs w:val="32"/>
          <w:lang w:val="en-US" w:eastAsia="zh-CN" w:bidi="ar"/>
        </w:rPr>
        <w:t>293</w:t>
      </w:r>
      <w:r>
        <w:rPr>
          <w:rFonts w:hint="eastAsia" w:ascii="仿宋_GB2312" w:hAnsi="仿宋_GB2312" w:eastAsia="仿宋_GB2312" w:cs="仿宋_GB2312"/>
          <w:i w:val="0"/>
          <w:caps w:val="0"/>
          <w:color w:val="000000"/>
          <w:spacing w:val="0"/>
          <w:kern w:val="0"/>
          <w:sz w:val="32"/>
          <w:szCs w:val="32"/>
          <w:lang w:val="en-US" w:eastAsia="zh-CN" w:bidi="ar"/>
        </w:rPr>
        <w:t>条；其中，通过政府网站公开政府信息</w:t>
      </w:r>
      <w:r>
        <w:rPr>
          <w:rFonts w:hint="eastAsia" w:ascii="仿宋_GB2312" w:hAnsi="仿宋_GB2312" w:cs="仿宋_GB2312"/>
          <w:i w:val="0"/>
          <w:caps w:val="0"/>
          <w:color w:val="000000"/>
          <w:spacing w:val="0"/>
          <w:kern w:val="0"/>
          <w:sz w:val="32"/>
          <w:szCs w:val="32"/>
          <w:lang w:val="en-US" w:eastAsia="zh-CN" w:bidi="ar"/>
        </w:rPr>
        <w:t>226</w:t>
      </w:r>
      <w:r>
        <w:rPr>
          <w:rFonts w:hint="eastAsia" w:ascii="仿宋_GB2312" w:hAnsi="仿宋_GB2312" w:eastAsia="仿宋_GB2312" w:cs="仿宋_GB2312"/>
          <w:i w:val="0"/>
          <w:caps w:val="0"/>
          <w:color w:val="000000"/>
          <w:spacing w:val="0"/>
          <w:kern w:val="0"/>
          <w:sz w:val="32"/>
          <w:szCs w:val="32"/>
          <w:lang w:val="en-US" w:eastAsia="zh-CN" w:bidi="ar"/>
        </w:rPr>
        <w:t>条，通过其他方式公开政府信息</w:t>
      </w:r>
      <w:r>
        <w:rPr>
          <w:rFonts w:hint="eastAsia" w:ascii="仿宋_GB2312" w:hAnsi="仿宋_GB2312" w:cs="仿宋_GB2312"/>
          <w:i w:val="0"/>
          <w:caps w:val="0"/>
          <w:color w:val="000000"/>
          <w:spacing w:val="0"/>
          <w:kern w:val="0"/>
          <w:sz w:val="32"/>
          <w:szCs w:val="32"/>
          <w:lang w:val="en-US" w:eastAsia="zh-CN" w:bidi="ar"/>
        </w:rPr>
        <w:t>67</w:t>
      </w:r>
      <w:r>
        <w:rPr>
          <w:rFonts w:hint="eastAsia" w:ascii="仿宋_GB2312" w:hAnsi="仿宋_GB2312" w:eastAsia="仿宋_GB2312" w:cs="仿宋_GB2312"/>
          <w:i w:val="0"/>
          <w:caps w:val="0"/>
          <w:color w:val="000000"/>
          <w:spacing w:val="0"/>
          <w:kern w:val="0"/>
          <w:sz w:val="32"/>
          <w:szCs w:val="32"/>
          <w:lang w:val="en-US" w:eastAsia="zh-CN" w:bidi="ar"/>
        </w:rPr>
        <w:t>条。</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both"/>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t>（</w:t>
      </w:r>
      <w:r>
        <w:rPr>
          <w:rFonts w:hint="eastAsia"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t>二</w:t>
      </w:r>
      <w:r>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t>）依申请公开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both"/>
        <w:textAlignment w:val="auto"/>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进一步完善政府信息公开指南，规范依申请公开流程，健全受理、登记、审核、办理、答复、归档等程序，确保依申请公开办理有据可查、全程留痕。全年我局收到2份政府信息公开申请，都在法定期限内办理完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both"/>
        <w:textAlignment w:val="auto"/>
        <w:rPr>
          <w:rFonts w:hint="eastAsia"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t>（</w:t>
      </w:r>
      <w:r>
        <w:rPr>
          <w:rFonts w:hint="eastAsia"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t>三</w:t>
      </w:r>
      <w:r>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t>）政府信息管理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both"/>
        <w:textAlignment w:val="auto"/>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严格对照《</w:t>
      </w:r>
      <w:r>
        <w:rPr>
          <w:rFonts w:hint="eastAsia" w:ascii="仿宋_GB2312" w:hAnsi="仿宋_GB2312" w:cs="仿宋_GB2312"/>
          <w:i w:val="0"/>
          <w:caps w:val="0"/>
          <w:color w:val="000000"/>
          <w:spacing w:val="0"/>
          <w:kern w:val="0"/>
          <w:sz w:val="32"/>
          <w:szCs w:val="32"/>
          <w:lang w:val="en-US" w:eastAsia="zh-CN" w:bidi="ar"/>
        </w:rPr>
        <w:t>江西</w:t>
      </w:r>
      <w:r>
        <w:rPr>
          <w:rFonts w:hint="eastAsia" w:ascii="仿宋_GB2312" w:hAnsi="仿宋_GB2312" w:eastAsia="仿宋_GB2312" w:cs="仿宋_GB2312"/>
          <w:i w:val="0"/>
          <w:caps w:val="0"/>
          <w:color w:val="000000"/>
          <w:spacing w:val="0"/>
          <w:kern w:val="0"/>
          <w:sz w:val="32"/>
          <w:szCs w:val="32"/>
          <w:lang w:val="en-US" w:eastAsia="zh-CN" w:bidi="ar"/>
        </w:rPr>
        <w:t>省202</w:t>
      </w:r>
      <w:r>
        <w:rPr>
          <w:rFonts w:hint="eastAsia" w:ascii="仿宋_GB2312" w:hAnsi="仿宋_GB2312" w:cs="仿宋_GB2312"/>
          <w:i w:val="0"/>
          <w:caps w:val="0"/>
          <w:color w:val="000000"/>
          <w:spacing w:val="0"/>
          <w:kern w:val="0"/>
          <w:sz w:val="32"/>
          <w:szCs w:val="32"/>
          <w:lang w:val="en-US" w:eastAsia="zh-CN" w:bidi="ar"/>
        </w:rPr>
        <w:t>3</w:t>
      </w:r>
      <w:r>
        <w:rPr>
          <w:rFonts w:hint="eastAsia" w:ascii="仿宋_GB2312" w:hAnsi="仿宋_GB2312" w:eastAsia="仿宋_GB2312" w:cs="仿宋_GB2312"/>
          <w:i w:val="0"/>
          <w:caps w:val="0"/>
          <w:color w:val="000000"/>
          <w:spacing w:val="0"/>
          <w:kern w:val="0"/>
          <w:sz w:val="32"/>
          <w:szCs w:val="32"/>
          <w:lang w:val="en-US" w:eastAsia="zh-CN" w:bidi="ar"/>
        </w:rPr>
        <w:t>年政务公开工作要点》，认真梳理我局政务公开标准规范清单，进一步细化公开事项，明确公开范围、形式及时间等要求。严格落实信息公开“</w:t>
      </w:r>
      <w:r>
        <w:rPr>
          <w:rFonts w:hint="eastAsia" w:ascii="仿宋_GB2312" w:hAnsi="仿宋_GB2312" w:cs="仿宋_GB2312"/>
          <w:i w:val="0"/>
          <w:caps w:val="0"/>
          <w:color w:val="000000"/>
          <w:spacing w:val="0"/>
          <w:kern w:val="0"/>
          <w:sz w:val="32"/>
          <w:szCs w:val="32"/>
          <w:lang w:val="en-US" w:eastAsia="zh-CN" w:bidi="ar"/>
        </w:rPr>
        <w:t>三审三校</w:t>
      </w:r>
      <w:r>
        <w:rPr>
          <w:rFonts w:hint="eastAsia" w:ascii="仿宋_GB2312" w:hAnsi="仿宋_GB2312" w:eastAsia="仿宋_GB2312" w:cs="仿宋_GB2312"/>
          <w:i w:val="0"/>
          <w:caps w:val="0"/>
          <w:color w:val="000000"/>
          <w:spacing w:val="0"/>
          <w:kern w:val="0"/>
          <w:sz w:val="32"/>
          <w:szCs w:val="32"/>
          <w:lang w:val="en-US" w:eastAsia="zh-CN" w:bidi="ar"/>
        </w:rPr>
        <w:t>”，提高政务信息公开质量，增强信息公开的准确性、权威性。</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both"/>
        <w:textAlignment w:val="auto"/>
        <w:rPr>
          <w:rFonts w:hint="eastAsia"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t>（</w:t>
      </w:r>
      <w:r>
        <w:rPr>
          <w:rFonts w:hint="eastAsia"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t>四</w:t>
      </w:r>
      <w:r>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t>）</w:t>
      </w:r>
      <w:r>
        <w:rPr>
          <w:rFonts w:hint="eastAsia"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t>政府信息公开</w:t>
      </w:r>
      <w:r>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t>平台建设</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both"/>
        <w:textAlignment w:val="auto"/>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切实加强我局</w:t>
      </w:r>
      <w:r>
        <w:rPr>
          <w:rFonts w:hint="eastAsia" w:ascii="仿宋_GB2312" w:hAnsi="仿宋_GB2312" w:cs="仿宋_GB2312"/>
          <w:i w:val="0"/>
          <w:caps w:val="0"/>
          <w:color w:val="000000"/>
          <w:spacing w:val="0"/>
          <w:kern w:val="0"/>
          <w:sz w:val="32"/>
          <w:szCs w:val="32"/>
          <w:lang w:val="en-US" w:eastAsia="zh-CN" w:bidi="ar"/>
        </w:rPr>
        <w:t>官方</w:t>
      </w:r>
      <w:r>
        <w:rPr>
          <w:rFonts w:hint="eastAsia" w:ascii="仿宋_GB2312" w:hAnsi="仿宋_GB2312" w:eastAsia="仿宋_GB2312" w:cs="仿宋_GB2312"/>
          <w:i w:val="0"/>
          <w:caps w:val="0"/>
          <w:color w:val="000000"/>
          <w:spacing w:val="0"/>
          <w:kern w:val="0"/>
          <w:sz w:val="32"/>
          <w:szCs w:val="32"/>
          <w:lang w:val="en-US" w:eastAsia="zh-CN" w:bidi="ar"/>
        </w:rPr>
        <w:t>网站建设管理，不断深化重点领域信息公开，安排专人每日维护管理</w:t>
      </w:r>
      <w:r>
        <w:rPr>
          <w:rFonts w:hint="eastAsia" w:ascii="仿宋_GB2312" w:hAnsi="仿宋_GB2312" w:cs="仿宋_GB2312"/>
          <w:i w:val="0"/>
          <w:caps w:val="0"/>
          <w:color w:val="000000"/>
          <w:spacing w:val="0"/>
          <w:kern w:val="0"/>
          <w:sz w:val="32"/>
          <w:szCs w:val="32"/>
          <w:lang w:val="en-US" w:eastAsia="zh-CN" w:bidi="ar"/>
        </w:rPr>
        <w:t>政府信息公开平台</w:t>
      </w:r>
      <w:r>
        <w:rPr>
          <w:rFonts w:hint="eastAsia" w:ascii="仿宋_GB2312" w:hAnsi="仿宋_GB2312" w:eastAsia="仿宋_GB2312" w:cs="仿宋_GB2312"/>
          <w:i w:val="0"/>
          <w:caps w:val="0"/>
          <w:color w:val="000000"/>
          <w:spacing w:val="0"/>
          <w:kern w:val="0"/>
          <w:sz w:val="32"/>
          <w:szCs w:val="32"/>
          <w:lang w:val="en-US" w:eastAsia="zh-CN" w:bidi="ar"/>
        </w:rPr>
        <w:t>，按照法定时限及时发布并实时更新主动公开内容，认真做好政策解读、规范发布和公开平台建设，以公开促落实、强监督、稳预期、优服务，不断提升信息公开质量和网站服务水平。</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both"/>
        <w:textAlignment w:val="auto"/>
        <w:rPr>
          <w:rFonts w:hint="eastAsia"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t>（</w:t>
      </w:r>
      <w:r>
        <w:rPr>
          <w:rFonts w:hint="eastAsia"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t>五</w:t>
      </w:r>
      <w:r>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t>）监督保障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根据《条例》规定，按照国家、省、市关于政府信息公开重点工作的部署和相关文件精神，认真落实政府信息公开年度重点工作安排。认真开展政府信息公开自查和第三方评估反馈问题整改工作，进一步规范政务公开内容，突出政务公开重点，提高政务公开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黑体" w:hAnsi="黑体" w:eastAsia="黑体" w:cs="黑体"/>
          <w:b w:val="0"/>
          <w:bCs w:val="0"/>
          <w:kern w:val="2"/>
          <w:sz w:val="32"/>
          <w:szCs w:val="32"/>
          <w:shd w:val="clear" w:color="auto" w:fill="FFFFFF"/>
          <w:lang w:val="en-US" w:eastAsia="zh-CN" w:bidi="ar-SA"/>
        </w:rPr>
      </w:pPr>
      <w:r>
        <w:rPr>
          <w:rFonts w:hint="eastAsia" w:ascii="黑体" w:hAnsi="黑体" w:eastAsia="黑体" w:cs="黑体"/>
          <w:b w:val="0"/>
          <w:bCs w:val="0"/>
          <w:kern w:val="2"/>
          <w:sz w:val="32"/>
          <w:szCs w:val="32"/>
          <w:shd w:val="clear" w:color="auto" w:fill="FFFFFF"/>
          <w:lang w:val="en-US" w:eastAsia="zh-CN" w:bidi="ar-SA"/>
        </w:rPr>
        <w:t>二、主动公开政府信息情况</w:t>
      </w:r>
    </w:p>
    <w:tbl>
      <w:tblPr>
        <w:tblStyle w:val="5"/>
        <w:tblW w:w="9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55"/>
        <w:gridCol w:w="2455"/>
        <w:gridCol w:w="2455"/>
        <w:gridCol w:w="2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9820"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3"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w:t>
            </w:r>
            <w:r>
              <w:rPr>
                <w:rFonts w:hint="eastAsia" w:ascii="楷体_GB2312" w:hAnsi="楷体_GB2312" w:eastAsia="楷体_GB2312" w:cs="楷体_GB2312"/>
                <w:b/>
                <w:bCs/>
                <w:kern w:val="0"/>
                <w:sz w:val="32"/>
                <w:szCs w:val="32"/>
                <w:lang w:val="en-US" w:eastAsia="zh-CN" w:bidi="ar"/>
              </w:rPr>
              <w:t>制发件数</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本年废止件数</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现行有效件</w:t>
            </w:r>
            <w:r>
              <w:rPr>
                <w:rFonts w:hint="eastAsia" w:ascii="楷体_GB2312" w:hAnsi="楷体_GB2312" w:eastAsia="楷体_GB2312" w:cs="楷体_GB2312"/>
                <w:b/>
                <w:bCs/>
                <w:kern w:val="0"/>
                <w:sz w:val="32"/>
                <w:szCs w:val="32"/>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规   章</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行政规范性文件</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cs="仿宋_GB2312"/>
                <w:b w:val="0"/>
                <w:bCs w:val="0"/>
                <w:color w:val="000000"/>
                <w:kern w:val="0"/>
                <w:sz w:val="32"/>
                <w:szCs w:val="32"/>
                <w:lang w:val="en-US" w:eastAsia="zh-CN" w:bidi="ar"/>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cs="仿宋_GB2312"/>
                <w:b w:val="0"/>
                <w:bCs w:val="0"/>
                <w:color w:val="000000"/>
                <w:kern w:val="0"/>
                <w:sz w:val="32"/>
                <w:szCs w:val="32"/>
                <w:lang w:val="en-US" w:eastAsia="zh-CN" w:bidi="ar"/>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cs="仿宋_GB2312"/>
                <w:b w:val="0"/>
                <w:bCs w:val="0"/>
                <w:kern w:val="0"/>
                <w:sz w:val="32"/>
                <w:szCs w:val="32"/>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行政许可</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cs="仿宋_GB2312"/>
                <w:b w:val="0"/>
                <w:bCs w:val="0"/>
                <w:color w:val="000000"/>
                <w:kern w:val="0"/>
                <w:sz w:val="32"/>
                <w:szCs w:val="32"/>
                <w:lang w:val="en-US" w:eastAsia="zh-CN" w:bidi="ar"/>
              </w:rPr>
              <w:t>5805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行政处罚</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cs="仿宋_GB2312"/>
                <w:b w:val="0"/>
                <w:bCs w:val="0"/>
                <w:color w:val="000000"/>
                <w:kern w:val="0"/>
                <w:sz w:val="32"/>
                <w:szCs w:val="32"/>
                <w:lang w:val="en-US" w:eastAsia="zh-CN" w:bidi="ar"/>
              </w:rPr>
              <w:t>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行政强制</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cs="仿宋_GB2312"/>
                <w:b w:val="0"/>
                <w:bCs w:val="0"/>
                <w:color w:val="000000"/>
                <w:kern w:val="0"/>
                <w:sz w:val="32"/>
                <w:szCs w:val="32"/>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6"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行政事业性收费</w:t>
            </w:r>
          </w:p>
        </w:tc>
        <w:tc>
          <w:tcPr>
            <w:tcW w:w="736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rPr>
          <w:rFonts w:hint="eastAsia" w:ascii="宋体" w:hAnsi="宋体" w:eastAsia="宋体" w:cs="宋体"/>
          <w:b w:val="0"/>
          <w:bCs w:val="0"/>
          <w:i w:val="0"/>
          <w:iCs w:val="0"/>
          <w:caps w:val="0"/>
          <w:color w:val="333333"/>
          <w:spacing w:val="0"/>
          <w:kern w:val="0"/>
          <w:sz w:val="32"/>
          <w:szCs w:val="32"/>
          <w:lang w:val="en-US" w:eastAsia="zh-CN" w:bidi="ar"/>
        </w:rPr>
      </w:pPr>
      <w:r>
        <w:rPr>
          <w:rFonts w:hint="eastAsia" w:ascii="黑体" w:hAnsi="黑体" w:eastAsia="黑体" w:cs="黑体"/>
          <w:b w:val="0"/>
          <w:bCs w:val="0"/>
          <w:kern w:val="2"/>
          <w:sz w:val="32"/>
          <w:szCs w:val="32"/>
          <w:shd w:val="clear" w:color="auto" w:fill="FFFFFF"/>
          <w:lang w:val="en-US" w:eastAsia="zh-CN" w:bidi="ar-SA"/>
        </w:rPr>
        <w:t>三、收到和处理政府信息公开申请情况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80"/>
        <w:gridCol w:w="997"/>
        <w:gridCol w:w="4823"/>
        <w:gridCol w:w="439"/>
        <w:gridCol w:w="473"/>
        <w:gridCol w:w="452"/>
        <w:gridCol w:w="425"/>
        <w:gridCol w:w="438"/>
        <w:gridCol w:w="450"/>
        <w:gridCol w:w="4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60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（本列数据的勾稽关系为：第一项加第二项之和，等于第三项加第四项之和）</w:t>
            </w:r>
          </w:p>
        </w:tc>
        <w:tc>
          <w:tcPr>
            <w:tcW w:w="314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vMerge w:val="continue"/>
            <w:tcBorders>
              <w:top w:val="single" w:color="auto" w:sz="8" w:space="0"/>
              <w:left w:val="single" w:color="auto" w:sz="8" w:space="0"/>
              <w:bottom w:val="outset" w:color="auto" w:sz="8" w:space="0"/>
              <w:right w:val="single" w:color="auto" w:sz="4"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楷体_GB2312" w:hAnsi="楷体_GB2312" w:eastAsia="楷体_GB2312" w:cs="楷体_GB2312"/>
                <w:b/>
                <w:bCs/>
                <w:sz w:val="32"/>
                <w:szCs w:val="32"/>
              </w:rPr>
            </w:pPr>
          </w:p>
        </w:tc>
        <w:tc>
          <w:tcPr>
            <w:tcW w:w="439" w:type="dxa"/>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人</w:t>
            </w:r>
          </w:p>
        </w:tc>
        <w:tc>
          <w:tcPr>
            <w:tcW w:w="2238" w:type="dxa"/>
            <w:gridSpan w:val="5"/>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法人或其他组织</w:t>
            </w:r>
          </w:p>
        </w:tc>
        <w:tc>
          <w:tcPr>
            <w:tcW w:w="471" w:type="dxa"/>
            <w:vMerge w:val="restart"/>
            <w:tcBorders>
              <w:top w:val="single" w:color="auto" w:sz="8" w:space="0"/>
              <w:left w:val="single" w:color="auto" w:sz="4"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vMerge w:val="continue"/>
            <w:tcBorders>
              <w:top w:val="single" w:color="auto" w:sz="8" w:space="0"/>
              <w:left w:val="single" w:color="auto" w:sz="8" w:space="0"/>
              <w:bottom w:val="outset" w:color="auto" w:sz="8" w:space="0"/>
              <w:right w:val="single" w:color="auto" w:sz="4"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楷体_GB2312" w:hAnsi="楷体_GB2312" w:eastAsia="楷体_GB2312" w:cs="楷体_GB2312"/>
                <w:b/>
                <w:bCs/>
                <w:sz w:val="32"/>
                <w:szCs w:val="32"/>
              </w:rPr>
            </w:pPr>
          </w:p>
        </w:tc>
        <w:tc>
          <w:tcPr>
            <w:tcW w:w="439"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sz w:val="32"/>
                <w:szCs w:val="32"/>
              </w:rPr>
            </w:pP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企业</w:t>
            </w:r>
          </w:p>
        </w:tc>
        <w:tc>
          <w:tcPr>
            <w:tcW w:w="452"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机构</w:t>
            </w:r>
          </w:p>
        </w:tc>
        <w:tc>
          <w:tcPr>
            <w:tcW w:w="42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社会公益组织</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法律服务机构</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其他</w:t>
            </w:r>
          </w:p>
        </w:tc>
        <w:tc>
          <w:tcPr>
            <w:tcW w:w="471" w:type="dxa"/>
            <w:vMerge w:val="continue"/>
            <w:tcBorders>
              <w:top w:val="single" w:color="auto" w:sz="8" w:space="0"/>
              <w:left w:val="single" w:color="auto" w:sz="4"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一、本年新收政府信息公开申请数量</w:t>
            </w:r>
          </w:p>
        </w:tc>
        <w:tc>
          <w:tcPr>
            <w:tcW w:w="439"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2</w:t>
            </w:r>
          </w:p>
        </w:tc>
        <w:tc>
          <w:tcPr>
            <w:tcW w:w="473"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2"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25"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3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50"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二、上年结转政府信息公开申请数量</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2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三、本年度办理结果</w:t>
            </w:r>
          </w:p>
        </w:tc>
        <w:tc>
          <w:tcPr>
            <w:tcW w:w="582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（一）予以公开</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2</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5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2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1"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楷体_GB2312" w:hAnsi="楷体_GB2312" w:eastAsia="楷体_GB2312" w:cs="楷体_GB2312"/>
                <w:b/>
                <w:bCs/>
                <w:sz w:val="32"/>
                <w:szCs w:val="32"/>
              </w:rPr>
            </w:pPr>
          </w:p>
        </w:tc>
        <w:tc>
          <w:tcPr>
            <w:tcW w:w="582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（二）部分公开（区分处理的，只计这一情形，不计其他情形）</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5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2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（三）不予公开</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1.属于国家秘密</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5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2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1"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2.其他法律行政法规禁止公开</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2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3.危及“三安全一稳定”</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5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2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4.保护第三方合法权益</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2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5.属于三类内部事务信息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2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6.属于四类过程性信息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2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7.属于行政执法案卷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2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8.属于行政查询事项</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2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（四）无法提供</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1.本机关不掌握相关政府信息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2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8"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2.没有现成信息需要另行制作</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2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3.补正后申请内容仍不明确</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2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（五）不予处理</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1.信访举报投诉类申请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2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2.重复申请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2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3.要求提供公开出版物</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2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9"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4.无正当理由大量反复申请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2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5.要求行政机关确认或重新出具已获取信息</w:t>
            </w:r>
          </w:p>
        </w:tc>
        <w:tc>
          <w:tcPr>
            <w:tcW w:w="439"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3"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2"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25"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3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0"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1"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166" w:hRule="atLeast"/>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（六）其他处理</w:t>
            </w:r>
          </w:p>
        </w:tc>
        <w:tc>
          <w:tcPr>
            <w:tcW w:w="482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1.申请人无正当理由逾期不补正、行政机关不再处理其政府信息公开申请</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2"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2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2.申请人逾期未按收费通知要求缴纳费用、行政机关不再处理其政府信息公开申请</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2"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2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3.其他</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52"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2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eastAsia" w:ascii="楷体_GB2312" w:hAnsi="楷体_GB2312" w:eastAsia="楷体_GB2312" w:cs="楷体_GB2312"/>
                <w:b/>
                <w:bCs/>
                <w:sz w:val="32"/>
                <w:szCs w:val="32"/>
              </w:rPr>
            </w:pPr>
          </w:p>
        </w:tc>
        <w:tc>
          <w:tcPr>
            <w:tcW w:w="5820" w:type="dxa"/>
            <w:gridSpan w:val="2"/>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（七）总计</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2</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52"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2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四、结转下年度继续办理</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2"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2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宋体" w:hAnsi="宋体" w:eastAsia="宋体" w:cs="宋体"/>
          <w:b w:val="0"/>
          <w:bCs w:val="0"/>
          <w:i w:val="0"/>
          <w:iCs w:val="0"/>
          <w:caps w:val="0"/>
          <w:color w:val="333333"/>
          <w:spacing w:val="0"/>
          <w:kern w:val="0"/>
          <w:sz w:val="32"/>
          <w:szCs w:val="32"/>
          <w:lang w:val="en-US" w:eastAsia="zh-CN" w:bidi="ar"/>
        </w:rPr>
      </w:pPr>
      <w:r>
        <w:rPr>
          <w:rFonts w:hint="eastAsia" w:ascii="黑体" w:hAnsi="黑体" w:eastAsia="黑体" w:cs="黑体"/>
          <w:b w:val="0"/>
          <w:bCs w:val="0"/>
          <w:kern w:val="2"/>
          <w:sz w:val="32"/>
          <w:szCs w:val="32"/>
          <w:shd w:val="clear" w:color="auto" w:fill="FFFFFF"/>
          <w:lang w:val="en-US" w:eastAsia="zh-CN" w:bidi="ar-SA"/>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其他</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尚未</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0" w:firstLineChars="0"/>
              <w:rPr>
                <w:rFonts w:hint="eastAsia" w:ascii="楷体_GB2312" w:hAnsi="楷体_GB2312" w:eastAsia="楷体_GB2312" w:cs="楷体_GB2312"/>
                <w:b/>
                <w:bCs/>
                <w:sz w:val="32"/>
                <w:szCs w:val="32"/>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0" w:firstLineChars="0"/>
              <w:rPr>
                <w:rFonts w:hint="eastAsia" w:ascii="楷体_GB2312" w:hAnsi="楷体_GB2312" w:eastAsia="楷体_GB2312" w:cs="楷体_GB2312"/>
                <w:b/>
                <w:bCs/>
                <w:sz w:val="32"/>
                <w:szCs w:val="32"/>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0" w:firstLineChars="0"/>
              <w:rPr>
                <w:rFonts w:hint="eastAsia" w:ascii="楷体_GB2312" w:hAnsi="楷体_GB2312" w:eastAsia="楷体_GB2312" w:cs="楷体_GB2312"/>
                <w:b/>
                <w:bCs/>
                <w:sz w:val="32"/>
                <w:szCs w:val="32"/>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0" w:firstLineChars="0"/>
              <w:rPr>
                <w:rFonts w:hint="eastAsia" w:ascii="楷体_GB2312" w:hAnsi="楷体_GB2312" w:eastAsia="楷体_GB2312" w:cs="楷体_GB2312"/>
                <w:b/>
                <w:bCs/>
                <w:sz w:val="32"/>
                <w:szCs w:val="32"/>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0" w:firstLineChars="0"/>
              <w:rPr>
                <w:rFonts w:hint="eastAsia" w:ascii="楷体_GB2312" w:hAnsi="楷体_GB2312" w:eastAsia="楷体_GB2312" w:cs="楷体_GB2312"/>
                <w:b/>
                <w:bCs/>
                <w:sz w:val="32"/>
                <w:szCs w:val="32"/>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其他</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尚未</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其他</w:t>
            </w:r>
            <w:r>
              <w:rPr>
                <w:rFonts w:hint="eastAsia" w:ascii="楷体_GB2312" w:hAnsi="楷体_GB2312" w:eastAsia="楷体_GB2312" w:cs="楷体_GB2312"/>
                <w:b/>
                <w:bCs/>
                <w:color w:val="000000"/>
                <w:kern w:val="0"/>
                <w:sz w:val="32"/>
                <w:szCs w:val="32"/>
                <w:lang w:val="en-US" w:eastAsia="zh-CN" w:bidi="ar"/>
              </w:rPr>
              <w:br w:type="textWrapping"/>
            </w:r>
            <w:r>
              <w:rPr>
                <w:rFonts w:hint="eastAsia" w:ascii="楷体_GB2312" w:hAnsi="楷体_GB2312" w:eastAsia="楷体_GB2312" w:cs="楷体_GB2312"/>
                <w:b/>
                <w:bCs/>
                <w:color w:val="000000"/>
                <w:kern w:val="0"/>
                <w:sz w:val="32"/>
                <w:szCs w:val="32"/>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尚未</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11</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6</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2</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19</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1</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1</w:t>
            </w:r>
          </w:p>
        </w:tc>
      </w:tr>
    </w:tbl>
    <w:p>
      <w:pPr>
        <w:keepNext w:val="0"/>
        <w:keepLines w:val="0"/>
        <w:pageBreakBefore w:val="0"/>
        <w:widowControl/>
        <w:suppressLineNumbers w:val="0"/>
        <w:kinsoku/>
        <w:wordWrap/>
        <w:overflowPunct/>
        <w:topLinePunct w:val="0"/>
        <w:autoSpaceDE/>
        <w:autoSpaceDN/>
        <w:bidi w:val="0"/>
        <w:adjustRightInd/>
        <w:snapToGrid/>
        <w:spacing w:line="600" w:lineRule="exact"/>
        <w:ind w:firstLine="0" w:firstLineChars="0"/>
        <w:jc w:val="left"/>
        <w:rPr>
          <w:rFonts w:asciiTheme="minorHAnsi" w:hAnsiTheme="minorHAnsi" w:eastAsiaTheme="minorEastAsia" w:cstheme="minorBidi"/>
          <w:sz w:val="21"/>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rPr>
          <w:rFonts w:hint="eastAsia" w:ascii="宋体" w:hAnsi="宋体" w:eastAsia="宋体" w:cs="宋体"/>
          <w:b w:val="0"/>
          <w:bCs w:val="0"/>
          <w:i w:val="0"/>
          <w:iCs w:val="0"/>
          <w:caps w:val="0"/>
          <w:color w:val="333333"/>
          <w:spacing w:val="0"/>
          <w:kern w:val="0"/>
          <w:sz w:val="24"/>
          <w:szCs w:val="24"/>
          <w:lang w:val="en-US" w:eastAsia="zh-CN" w:bidi="ar"/>
        </w:rPr>
      </w:pPr>
      <w:r>
        <w:rPr>
          <w:rFonts w:hint="eastAsia" w:ascii="黑体" w:hAnsi="黑体" w:eastAsia="黑体" w:cs="黑体"/>
          <w:b w:val="0"/>
          <w:bCs w:val="0"/>
          <w:kern w:val="2"/>
          <w:sz w:val="32"/>
          <w:szCs w:val="32"/>
          <w:shd w:val="clear" w:color="auto" w:fill="FFFFFF"/>
          <w:lang w:val="en-US" w:eastAsia="zh-CN" w:bidi="ar-SA"/>
        </w:rPr>
        <w:t>五、存在的主要问题及改进情况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left"/>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2023年度,我局政府信息公开工作虽然取得了一定的成效,但也存在一些不足。主要表现为：主动公开信息偶尔存在表述不准确</w:t>
      </w:r>
      <w:r>
        <w:rPr>
          <w:rFonts w:hint="eastAsia" w:ascii="仿宋_GB2312" w:hAnsi="仿宋_GB2312" w:cs="仿宋_GB2312"/>
          <w:i w:val="0"/>
          <w:caps w:val="0"/>
          <w:color w:val="000000"/>
          <w:spacing w:val="0"/>
          <w:kern w:val="0"/>
          <w:sz w:val="32"/>
          <w:szCs w:val="32"/>
          <w:lang w:val="en-US" w:eastAsia="zh-CN" w:bidi="ar"/>
        </w:rPr>
        <w:t>和公开不及时</w:t>
      </w:r>
      <w:r>
        <w:rPr>
          <w:rFonts w:hint="eastAsia" w:ascii="仿宋_GB2312" w:hAnsi="仿宋_GB2312" w:eastAsia="仿宋_GB2312" w:cs="仿宋_GB2312"/>
          <w:i w:val="0"/>
          <w:caps w:val="0"/>
          <w:color w:val="000000"/>
          <w:spacing w:val="0"/>
          <w:kern w:val="0"/>
          <w:sz w:val="32"/>
          <w:szCs w:val="32"/>
          <w:lang w:val="en-US" w:eastAsia="zh-CN" w:bidi="ar"/>
        </w:rPr>
        <w:t>等问题;工作人员能力水平发展不均衡,培训力度有待进一步加强等。</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left"/>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下一步我局将进一步压实责任,抓好抓实政府信息公开工作。一是继续落实好</w:t>
      </w:r>
      <w:r>
        <w:rPr>
          <w:rFonts w:hint="eastAsia" w:ascii="仿宋_GB2312" w:hAnsi="仿宋_GB2312" w:cs="仿宋_GB2312"/>
          <w:i w:val="0"/>
          <w:caps w:val="0"/>
          <w:color w:val="000000"/>
          <w:spacing w:val="0"/>
          <w:kern w:val="0"/>
          <w:sz w:val="32"/>
          <w:szCs w:val="32"/>
          <w:lang w:val="en-US" w:eastAsia="zh-CN" w:bidi="ar"/>
        </w:rPr>
        <w:t>“三审三校”</w:t>
      </w:r>
      <w:r>
        <w:rPr>
          <w:rFonts w:hint="eastAsia" w:ascii="仿宋_GB2312" w:hAnsi="仿宋_GB2312" w:eastAsia="仿宋_GB2312" w:cs="仿宋_GB2312"/>
          <w:i w:val="0"/>
          <w:caps w:val="0"/>
          <w:color w:val="000000"/>
          <w:spacing w:val="0"/>
          <w:kern w:val="0"/>
          <w:sz w:val="32"/>
          <w:szCs w:val="32"/>
          <w:lang w:val="en-US" w:eastAsia="zh-CN" w:bidi="ar"/>
        </w:rPr>
        <w:t>制度，加大日常检查频率，提高政府信息的准确度；二是组织政府信息公开专题培训，加强政府信息公开日常指导，提高各相关工作人员对政府信息公开工作的理解程度，提升信息公开实效。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rPr>
          <w:rFonts w:hint="eastAsia" w:ascii="宋体" w:hAnsi="宋体" w:eastAsia="宋体" w:cs="宋体"/>
          <w:i w:val="0"/>
          <w:iCs w:val="0"/>
          <w:caps w:val="0"/>
          <w:color w:val="333333"/>
          <w:spacing w:val="0"/>
          <w:kern w:val="0"/>
          <w:sz w:val="24"/>
          <w:szCs w:val="24"/>
          <w:lang w:val="en-US" w:eastAsia="zh-CN" w:bidi="ar"/>
        </w:rPr>
      </w:pPr>
      <w:r>
        <w:rPr>
          <w:rFonts w:hint="eastAsia" w:ascii="黑体" w:hAnsi="黑体" w:eastAsia="黑体" w:cs="黑体"/>
          <w:b w:val="0"/>
          <w:bCs w:val="0"/>
          <w:kern w:val="2"/>
          <w:sz w:val="32"/>
          <w:szCs w:val="32"/>
          <w:shd w:val="clear" w:color="auto" w:fill="FFFFFF"/>
          <w:lang w:val="en-US" w:eastAsia="zh-CN" w:bidi="ar-SA"/>
        </w:rPr>
        <w:t>六、其他需要报告的事项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20"/>
        <w:jc w:val="both"/>
        <w:textAlignment w:val="baseline"/>
        <w:rPr>
          <w:rFonts w:hint="eastAsia" w:ascii="仿宋_GB2312" w:hAnsi="仿宋_GB2312" w:eastAsia="仿宋_GB2312" w:cs="仿宋_GB2312"/>
          <w:i w:val="0"/>
          <w:iCs w:val="0"/>
          <w:caps w:val="0"/>
          <w:snapToGrid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snapToGrid w:val="0"/>
          <w:color w:val="000000"/>
          <w:spacing w:val="0"/>
          <w:kern w:val="0"/>
          <w:sz w:val="32"/>
          <w:szCs w:val="32"/>
          <w:shd w:val="clear" w:fill="FFFFFF"/>
          <w:lang w:val="en-US" w:eastAsia="zh-CN" w:bidi="ar"/>
        </w:rPr>
        <w:t>202</w:t>
      </w:r>
      <w:r>
        <w:rPr>
          <w:rFonts w:hint="eastAsia" w:ascii="仿宋_GB2312" w:hAnsi="仿宋_GB2312" w:cs="仿宋_GB2312"/>
          <w:i w:val="0"/>
          <w:iCs w:val="0"/>
          <w:caps w:val="0"/>
          <w:snapToGrid w:val="0"/>
          <w:color w:val="000000"/>
          <w:spacing w:val="0"/>
          <w:kern w:val="0"/>
          <w:sz w:val="32"/>
          <w:szCs w:val="32"/>
          <w:shd w:val="clear" w:fill="FFFFFF"/>
          <w:lang w:val="en-US" w:eastAsia="zh-CN" w:bidi="ar"/>
        </w:rPr>
        <w:t>3</w:t>
      </w:r>
      <w:r>
        <w:rPr>
          <w:rFonts w:hint="eastAsia" w:ascii="仿宋_GB2312" w:hAnsi="仿宋_GB2312" w:eastAsia="仿宋_GB2312" w:cs="仿宋_GB2312"/>
          <w:i w:val="0"/>
          <w:iCs w:val="0"/>
          <w:caps w:val="0"/>
          <w:snapToGrid w:val="0"/>
          <w:color w:val="000000"/>
          <w:spacing w:val="0"/>
          <w:kern w:val="0"/>
          <w:sz w:val="32"/>
          <w:szCs w:val="32"/>
          <w:shd w:val="clear" w:fill="FFFFFF"/>
          <w:lang w:val="en-US" w:eastAsia="zh-CN" w:bidi="ar"/>
        </w:rPr>
        <w:t>年，按照《政府信息公开信息处理费管理办法》，我局</w:t>
      </w:r>
      <w:r>
        <w:rPr>
          <w:rFonts w:hint="eastAsia" w:ascii="仿宋_GB2312" w:hAnsi="仿宋_GB2312" w:cs="仿宋_GB2312"/>
          <w:i w:val="0"/>
          <w:iCs w:val="0"/>
          <w:caps w:val="0"/>
          <w:snapToGrid w:val="0"/>
          <w:color w:val="000000"/>
          <w:spacing w:val="0"/>
          <w:kern w:val="0"/>
          <w:sz w:val="32"/>
          <w:szCs w:val="32"/>
          <w:shd w:val="clear" w:fill="FFFFFF"/>
          <w:lang w:val="en-US" w:eastAsia="zh-CN" w:bidi="ar"/>
        </w:rPr>
        <w:t>不存在</w:t>
      </w:r>
      <w:r>
        <w:rPr>
          <w:rFonts w:hint="eastAsia" w:ascii="仿宋_GB2312" w:hAnsi="仿宋_GB2312" w:eastAsia="仿宋_GB2312" w:cs="仿宋_GB2312"/>
          <w:i w:val="0"/>
          <w:iCs w:val="0"/>
          <w:caps w:val="0"/>
          <w:snapToGrid w:val="0"/>
          <w:color w:val="000000"/>
          <w:spacing w:val="0"/>
          <w:kern w:val="0"/>
          <w:sz w:val="32"/>
          <w:szCs w:val="32"/>
          <w:shd w:val="clear" w:fill="FFFFFF"/>
          <w:lang w:val="en-US" w:eastAsia="zh-CN" w:bidi="ar"/>
        </w:rPr>
        <w:t>收取信息处理费的情况。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20"/>
        <w:jc w:val="both"/>
        <w:textAlignment w:val="baseline"/>
        <w:rPr>
          <w:rFonts w:hint="eastAsia" w:ascii="仿宋_GB2312" w:hAnsi="仿宋_GB2312" w:eastAsia="仿宋_GB2312" w:cs="仿宋_GB2312"/>
          <w:i w:val="0"/>
          <w:iCs w:val="0"/>
          <w:caps w:val="0"/>
          <w:snapToGrid w:val="0"/>
          <w:color w:val="000000"/>
          <w:spacing w:val="0"/>
          <w:kern w:val="0"/>
          <w:sz w:val="32"/>
          <w:szCs w:val="32"/>
          <w:shd w:val="clear" w:fill="FFFFFF"/>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20"/>
        <w:jc w:val="both"/>
        <w:textAlignment w:val="baseline"/>
        <w:rPr>
          <w:rFonts w:hint="eastAsia" w:ascii="仿宋_GB2312" w:hAnsi="仿宋_GB2312" w:eastAsia="仿宋_GB2312" w:cs="仿宋_GB2312"/>
          <w:i w:val="0"/>
          <w:iCs w:val="0"/>
          <w:caps w:val="0"/>
          <w:snapToGrid w:val="0"/>
          <w:color w:val="000000"/>
          <w:spacing w:val="0"/>
          <w:kern w:val="0"/>
          <w:sz w:val="32"/>
          <w:szCs w:val="32"/>
          <w:shd w:val="clear" w:fill="FFFFFF"/>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20"/>
        <w:jc w:val="both"/>
        <w:textAlignment w:val="baseline"/>
        <w:rPr>
          <w:rFonts w:hint="eastAsia" w:ascii="仿宋_GB2312" w:hAnsi="仿宋_GB2312" w:eastAsia="仿宋_GB2312" w:cs="仿宋_GB2312"/>
          <w:i w:val="0"/>
          <w:iCs w:val="0"/>
          <w:caps w:val="0"/>
          <w:snapToGrid w:val="0"/>
          <w:color w:val="000000"/>
          <w:spacing w:val="0"/>
          <w:kern w:val="0"/>
          <w:sz w:val="32"/>
          <w:szCs w:val="32"/>
          <w:shd w:val="clear" w:fill="FFFFFF"/>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20"/>
        <w:jc w:val="right"/>
        <w:textAlignment w:val="baseline"/>
        <w:rPr>
          <w:rFonts w:hint="eastAsia" w:ascii="仿宋_GB2312" w:hAnsi="仿宋_GB2312" w:cs="仿宋_GB2312"/>
          <w:i w:val="0"/>
          <w:iCs w:val="0"/>
          <w:caps w:val="0"/>
          <w:snapToGrid w:val="0"/>
          <w:color w:val="000000"/>
          <w:spacing w:val="0"/>
          <w:kern w:val="0"/>
          <w:sz w:val="32"/>
          <w:szCs w:val="32"/>
          <w:shd w:val="clear" w:fill="FFFFFF"/>
          <w:lang w:val="en-US" w:eastAsia="zh-CN" w:bidi="ar"/>
        </w:rPr>
      </w:pPr>
      <w:r>
        <w:rPr>
          <w:rFonts w:hint="eastAsia" w:ascii="仿宋_GB2312" w:hAnsi="仿宋_GB2312" w:cs="仿宋_GB2312"/>
          <w:i w:val="0"/>
          <w:iCs w:val="0"/>
          <w:caps w:val="0"/>
          <w:snapToGrid w:val="0"/>
          <w:color w:val="000000"/>
          <w:spacing w:val="0"/>
          <w:kern w:val="0"/>
          <w:sz w:val="32"/>
          <w:szCs w:val="32"/>
          <w:shd w:val="clear" w:fill="FFFFFF"/>
          <w:lang w:val="en-US" w:eastAsia="zh-CN" w:bidi="ar"/>
        </w:rPr>
        <w:t>高安市市场监督管理局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320" w:rightChars="100" w:firstLine="620"/>
        <w:jc w:val="right"/>
        <w:textAlignment w:val="baseline"/>
        <w:rPr>
          <w:rFonts w:hint="default" w:ascii="仿宋_GB2312" w:hAnsi="仿宋_GB2312" w:cs="仿宋_GB2312"/>
          <w:i w:val="0"/>
          <w:iCs w:val="0"/>
          <w:caps w:val="0"/>
          <w:snapToGrid w:val="0"/>
          <w:color w:val="000000"/>
          <w:spacing w:val="0"/>
          <w:kern w:val="0"/>
          <w:sz w:val="32"/>
          <w:szCs w:val="32"/>
          <w:shd w:val="clear" w:fill="FFFFFF"/>
          <w:lang w:val="en-US" w:eastAsia="zh-CN" w:bidi="ar"/>
        </w:rPr>
      </w:pPr>
      <w:r>
        <w:rPr>
          <w:rFonts w:hint="eastAsia" w:ascii="仿宋_GB2312" w:hAnsi="仿宋_GB2312" w:cs="仿宋_GB2312"/>
          <w:i w:val="0"/>
          <w:iCs w:val="0"/>
          <w:caps w:val="0"/>
          <w:snapToGrid w:val="0"/>
          <w:color w:val="000000"/>
          <w:spacing w:val="0"/>
          <w:kern w:val="0"/>
          <w:sz w:val="32"/>
          <w:szCs w:val="32"/>
          <w:shd w:val="clear" w:fill="FFFFFF"/>
          <w:lang w:val="en-US" w:eastAsia="zh-CN" w:bidi="ar"/>
        </w:rPr>
        <w:t>2023年1月12日</w:t>
      </w:r>
    </w:p>
    <w:p>
      <w:pPr>
        <w:keepNext w:val="0"/>
        <w:keepLines w:val="0"/>
        <w:pageBreakBefore w:val="0"/>
        <w:kinsoku/>
        <w:wordWrap/>
        <w:overflowPunct/>
        <w:topLinePunct w:val="0"/>
        <w:autoSpaceDE/>
        <w:autoSpaceDN/>
        <w:bidi w:val="0"/>
        <w:adjustRightInd/>
        <w:snapToGrid/>
        <w:spacing w:line="600" w:lineRule="exact"/>
        <w:ind w:firstLine="636" w:firstLineChars="199"/>
        <w:textAlignment w:val="auto"/>
      </w:pPr>
    </w:p>
    <w:sectPr>
      <w:headerReference r:id="rId7" w:type="first"/>
      <w:footerReference r:id="rId10" w:type="first"/>
      <w:headerReference r:id="rId5" w:type="default"/>
      <w:footerReference r:id="rId8" w:type="default"/>
      <w:headerReference r:id="rId6" w:type="even"/>
      <w:footerReference r:id="rId9" w:type="even"/>
      <w:pgSz w:w="11906" w:h="16838"/>
      <w:pgMar w:top="1417" w:right="1417" w:bottom="1417" w:left="1417" w:header="851" w:footer="1417" w:gutter="0"/>
      <w:pgNumType w:fmt="decimal"/>
      <w:cols w:space="0" w:num="1"/>
      <w:titlePg/>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firstLine="360"/>
                            <w:jc w:val="right"/>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w:t>
                          </w:r>
                          <w:r>
                            <w:rPr>
                              <w:sz w:val="28"/>
                              <w:szCs w:val="28"/>
                            </w:rPr>
                            <w:fldChar w:fldCharType="end"/>
                          </w:r>
                          <w:r>
                            <w:rPr>
                              <w:rFonts w:hint="eastAsia"/>
                              <w:sz w:val="28"/>
                              <w:szCs w:val="28"/>
                            </w:rPr>
                            <w:t xml:space="preserve"> —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ind w:firstLine="360"/>
                      <w:jc w:val="right"/>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w:t>
                    </w:r>
                    <w:r>
                      <w:rPr>
                        <w:sz w:val="28"/>
                        <w:szCs w:val="28"/>
                      </w:rPr>
                      <w:fldChar w:fldCharType="end"/>
                    </w:r>
                    <w:r>
                      <w:rPr>
                        <w:rFonts w:hint="eastAsia"/>
                        <w:sz w:val="28"/>
                        <w:szCs w:val="28"/>
                      </w:rPr>
                      <w:t xml:space="preserve"> —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zMmJmZTc5MDI1NDFiMGRiZTQ1Y2NkNWVlZjcwNTYifQ=="/>
  </w:docVars>
  <w:rsids>
    <w:rsidRoot w:val="1A5811E8"/>
    <w:rsid w:val="0158167D"/>
    <w:rsid w:val="087A664E"/>
    <w:rsid w:val="0B812064"/>
    <w:rsid w:val="0CD52552"/>
    <w:rsid w:val="0E606BBD"/>
    <w:rsid w:val="154F2B4A"/>
    <w:rsid w:val="16545BDD"/>
    <w:rsid w:val="16C23ECA"/>
    <w:rsid w:val="18315BE9"/>
    <w:rsid w:val="1A5811E8"/>
    <w:rsid w:val="1AD31D3E"/>
    <w:rsid w:val="1D623DC5"/>
    <w:rsid w:val="1EEA2C5C"/>
    <w:rsid w:val="1F011E56"/>
    <w:rsid w:val="1F2549A5"/>
    <w:rsid w:val="2372299A"/>
    <w:rsid w:val="268A3AF3"/>
    <w:rsid w:val="27D7484C"/>
    <w:rsid w:val="2D5D7EB2"/>
    <w:rsid w:val="2F263C08"/>
    <w:rsid w:val="32B0267D"/>
    <w:rsid w:val="33CC4759"/>
    <w:rsid w:val="3621472C"/>
    <w:rsid w:val="3677705B"/>
    <w:rsid w:val="3728666B"/>
    <w:rsid w:val="3B1B2B15"/>
    <w:rsid w:val="3E28404F"/>
    <w:rsid w:val="48625C43"/>
    <w:rsid w:val="51383D23"/>
    <w:rsid w:val="56180C0B"/>
    <w:rsid w:val="5B4B2442"/>
    <w:rsid w:val="60E23AF9"/>
    <w:rsid w:val="63772494"/>
    <w:rsid w:val="66386EBE"/>
    <w:rsid w:val="73E3206A"/>
    <w:rsid w:val="7542133C"/>
    <w:rsid w:val="797C3E46"/>
    <w:rsid w:val="7AA81233"/>
    <w:rsid w:val="7E607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600" w:lineRule="exact"/>
      <w:ind w:firstLine="200" w:firstLineChars="200"/>
      <w:jc w:val="both"/>
    </w:pPr>
    <w:rPr>
      <w:rFonts w:ascii="Times New Roman" w:hAnsi="Times New Roman" w:eastAsia="仿宋_GB2312" w:cs="Times New Roman"/>
      <w:kern w:val="2"/>
      <w:sz w:val="32"/>
      <w:szCs w:val="32"/>
      <w:lang w:val="en-US" w:eastAsia="zh-CN" w:bidi="ar-SA"/>
    </w:rPr>
  </w:style>
  <w:style w:type="paragraph" w:styleId="2">
    <w:name w:val="heading 3"/>
    <w:basedOn w:val="1"/>
    <w:next w:val="1"/>
    <w:autoRedefine/>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unhideWhenUsed/>
    <w:qFormat/>
    <w:uiPriority w:val="99"/>
    <w:pPr>
      <w:tabs>
        <w:tab w:val="center" w:pos="4153"/>
        <w:tab w:val="right" w:pos="8306"/>
      </w:tabs>
      <w:snapToGrid w:val="0"/>
      <w:spacing w:line="240" w:lineRule="atLeast"/>
      <w:jc w:val="left"/>
    </w:pPr>
    <w:rPr>
      <w:sz w:val="18"/>
      <w:szCs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0"/>
    <w:rPr>
      <w:b/>
    </w:rPr>
  </w:style>
  <w:style w:type="character" w:styleId="8">
    <w:name w:val="Emphasis"/>
    <w:basedOn w:val="6"/>
    <w:qFormat/>
    <w:uiPriority w:val="0"/>
    <w:rPr>
      <w:i/>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4837</Words>
  <Characters>4977</Characters>
  <Lines>0</Lines>
  <Paragraphs>0</Paragraphs>
  <TotalTime>9</TotalTime>
  <ScaleCrop>false</ScaleCrop>
  <LinksUpToDate>false</LinksUpToDate>
  <CharactersWithSpaces>5388</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2022-01-05T02:51:00Z</dcterms:created>
  <dc:creator>Mayday.</dc:creator>
  <cp:lastModifiedBy>wzh</cp:lastModifiedBy>
  <cp:lastPrinted>2024-01-08T03:24:00Z</cp:lastPrinted>
  <dcterms:modified xsi:type="dcterms:W3CDTF">2024-03-07T09:41:11Z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453E9696D9174188A877CCAC05D9852D</vt:lpwstr>
  </property>
</Properties>
</file>