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shd w:val="clear" w:color="auto" w:fill="FFFFFF"/>
        <w:kinsoku/>
        <w:wordWrap/>
        <w:overflowPunct/>
        <w:topLinePunct w:val="0"/>
        <w:autoSpaceDE/>
        <w:autoSpaceDN/>
        <w:bidi w:val="0"/>
        <w:adjustRightInd/>
        <w:snapToGrid/>
        <w:ind w:firstLine="400" w:firstLineChars="100"/>
        <w:textAlignment w:val="auto"/>
        <w:rPr>
          <w:rFonts w:hint="eastAsia"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lang w:val="en-US" w:eastAsia="zh-CN"/>
        </w:rPr>
        <w:t>高安市八景镇2022年</w:t>
      </w:r>
      <w:r>
        <w:rPr>
          <w:rFonts w:hint="eastAsia" w:ascii="方正小标宋简体" w:hAnsi="方正小标宋简体" w:eastAsia="方正小标宋简体" w:cs="Times New Roman"/>
          <w:sz w:val="40"/>
          <w:szCs w:val="40"/>
        </w:rPr>
        <w:t>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82" w:firstLineChars="200"/>
        <w:jc w:val="both"/>
        <w:textAlignment w:val="auto"/>
        <w:rPr>
          <w:rFonts w:hint="eastAsia" w:ascii="宋体" w:hAnsi="宋体" w:eastAsia="宋体" w:cs="宋体"/>
          <w:b/>
          <w:bCs/>
          <w:i w:val="0"/>
          <w:iCs w:val="0"/>
          <w:caps w:val="0"/>
          <w:color w:val="333333"/>
          <w:spacing w:val="0"/>
          <w:kern w:val="0"/>
          <w:sz w:val="24"/>
          <w:szCs w:val="24"/>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 w:hAnsi="仿宋" w:eastAsia="仿宋" w:cs="仿宋"/>
          <w:lang w:val="en-US" w:eastAsia="zh-CN"/>
        </w:rPr>
      </w:pPr>
      <w:r>
        <w:rPr>
          <w:rFonts w:hint="eastAsia" w:ascii="仿宋" w:hAnsi="仿宋" w:eastAsia="仿宋" w:cs="仿宋"/>
          <w:b w:val="0"/>
          <w:bCs w:val="0"/>
          <w:kern w:val="2"/>
          <w:sz w:val="32"/>
          <w:szCs w:val="32"/>
          <w:shd w:val="clear" w:color="auto" w:fill="FFFFFF"/>
          <w:lang w:val="en-US" w:eastAsia="zh-CN" w:bidi="ar-SA"/>
        </w:rPr>
        <w:t>202</w:t>
      </w:r>
      <w:r>
        <w:rPr>
          <w:rFonts w:hint="default" w:ascii="仿宋" w:hAnsi="仿宋" w:eastAsia="仿宋" w:cs="仿宋"/>
          <w:b w:val="0"/>
          <w:bCs w:val="0"/>
          <w:kern w:val="2"/>
          <w:sz w:val="32"/>
          <w:szCs w:val="32"/>
          <w:shd w:val="clear" w:color="auto" w:fill="FFFFFF"/>
          <w:lang w:eastAsia="zh-CN" w:bidi="ar-SA"/>
        </w:rPr>
        <w:t>2</w:t>
      </w:r>
      <w:r>
        <w:rPr>
          <w:rFonts w:hint="eastAsia" w:ascii="仿宋" w:hAnsi="仿宋" w:eastAsia="仿宋" w:cs="仿宋"/>
          <w:b w:val="0"/>
          <w:bCs w:val="0"/>
          <w:kern w:val="2"/>
          <w:sz w:val="32"/>
          <w:szCs w:val="32"/>
          <w:shd w:val="clear" w:color="auto" w:fill="FFFFFF"/>
          <w:lang w:val="en-US" w:eastAsia="zh-CN" w:bidi="ar-SA"/>
        </w:rPr>
        <w:t>年八景镇坚持以习近平新时代中国特色社会主义思想为指导，深入贯彻党的</w:t>
      </w:r>
      <w:r>
        <w:rPr>
          <w:rFonts w:hint="eastAsia" w:ascii="仿宋_GB2312" w:hAnsi="宋体" w:eastAsia="仿宋_GB2312" w:cs="仿宋_GB2312"/>
          <w:i w:val="0"/>
          <w:iCs w:val="0"/>
          <w:caps w:val="0"/>
          <w:color w:val="010000"/>
          <w:spacing w:val="0"/>
          <w:sz w:val="32"/>
          <w:szCs w:val="32"/>
          <w:shd w:val="clear" w:fill="FFFFFF"/>
          <w:lang w:val="en-US" w:eastAsia="zh-CN"/>
        </w:rPr>
        <w:t>二十大</w:t>
      </w:r>
      <w:r>
        <w:rPr>
          <w:rFonts w:hint="eastAsia" w:ascii="仿宋" w:hAnsi="仿宋" w:eastAsia="仿宋" w:cs="仿宋"/>
          <w:b w:val="0"/>
          <w:bCs w:val="0"/>
          <w:kern w:val="2"/>
          <w:sz w:val="32"/>
          <w:szCs w:val="32"/>
          <w:shd w:val="clear" w:color="auto" w:fill="FFFFFF"/>
          <w:lang w:val="en-US" w:eastAsia="zh-CN" w:bidi="ar-SA"/>
        </w:rPr>
        <w:t>精神，严格落实</w:t>
      </w:r>
      <w:r>
        <w:rPr>
          <w:rFonts w:hint="eastAsia" w:ascii="仿宋" w:hAnsi="仿宋" w:eastAsia="仿宋" w:cs="仿宋"/>
          <w:sz w:val="32"/>
          <w:szCs w:val="32"/>
        </w:rPr>
        <w:t>《国务院办公厅关于印发2022年政务公开工作要点的通知》（国办发〔2022〕8号）</w:t>
      </w:r>
      <w:r>
        <w:rPr>
          <w:rFonts w:hint="eastAsia" w:ascii="仿宋" w:hAnsi="仿宋" w:eastAsia="仿宋" w:cs="仿宋"/>
          <w:sz w:val="32"/>
          <w:szCs w:val="32"/>
          <w:lang w:eastAsia="zh-CN"/>
        </w:rPr>
        <w:t>、</w:t>
      </w:r>
      <w:r>
        <w:rPr>
          <w:rFonts w:hint="eastAsia" w:ascii="仿宋_GB2312" w:hAnsi="仿宋_GB2312" w:eastAsia="仿宋_GB2312" w:cs="仿宋_GB2312"/>
          <w:spacing w:val="13"/>
          <w:kern w:val="2"/>
          <w:sz w:val="32"/>
          <w:szCs w:val="32"/>
          <w:lang w:val="en-US" w:eastAsia="zh-CN" w:bidi="ar-SA"/>
        </w:rPr>
        <w:t>《江西省人民政府政务公开办公室关于印发基层政务公开标准化规范化“十县百乡”建设方案的通知》（赣府公开办字〔2021〕7号）</w:t>
      </w:r>
      <w:r>
        <w:rPr>
          <w:rFonts w:hint="eastAsia" w:ascii="仿宋" w:hAnsi="仿宋" w:eastAsia="仿宋" w:cs="仿宋"/>
          <w:sz w:val="32"/>
          <w:szCs w:val="32"/>
        </w:rPr>
        <w:t>等文件精神</w:t>
      </w:r>
      <w:r>
        <w:rPr>
          <w:rFonts w:hint="eastAsia" w:ascii="仿宋" w:hAnsi="仿宋" w:eastAsia="仿宋" w:cs="仿宋"/>
          <w:b w:val="0"/>
          <w:bCs w:val="0"/>
          <w:kern w:val="2"/>
          <w:sz w:val="32"/>
          <w:szCs w:val="32"/>
          <w:shd w:val="clear" w:color="auto" w:fill="FFFFFF"/>
          <w:lang w:val="en-US" w:eastAsia="zh-CN" w:bidi="ar-SA"/>
        </w:rPr>
        <w:t>，明确目标任务，紧紧围绕省委、省政府中心工作及社会群众关注关切，着力提升政府信息公开质量，推进拓宽政府信息公开渠道，不断增强政府信息公开实效。</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firstLine="640" w:firstLineChars="0"/>
        <w:jc w:val="both"/>
        <w:textAlignment w:val="auto"/>
        <w:rPr>
          <w:rFonts w:hint="eastAsia"/>
          <w:lang w:val="en-US" w:eastAsia="zh-CN"/>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主动公开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60" w:firstLineChars="200"/>
        <w:jc w:val="both"/>
        <w:textAlignment w:val="auto"/>
        <w:rPr>
          <w:rFonts w:hint="eastAsia" w:ascii="仿宋" w:hAnsi="仿宋" w:eastAsia="仿宋" w:cs="仿宋"/>
          <w:i w:val="0"/>
          <w:iCs w:val="0"/>
          <w:caps w:val="0"/>
          <w:color w:val="auto"/>
          <w:spacing w:val="15"/>
          <w:sz w:val="30"/>
          <w:szCs w:val="30"/>
          <w:shd w:val="clear" w:color="auto" w:fill="FFFFFF"/>
          <w:lang w:val="en-US" w:eastAsia="zh-CN"/>
        </w:rPr>
      </w:pPr>
      <w:r>
        <w:rPr>
          <w:rFonts w:hint="eastAsia" w:ascii="仿宋" w:hAnsi="仿宋" w:eastAsia="仿宋" w:cs="仿宋"/>
          <w:i w:val="0"/>
          <w:iCs w:val="0"/>
          <w:caps w:val="0"/>
          <w:color w:val="auto"/>
          <w:spacing w:val="15"/>
          <w:sz w:val="30"/>
          <w:szCs w:val="30"/>
          <w:shd w:val="clear" w:color="auto" w:fill="FFFFFF"/>
          <w:lang w:val="en-US" w:eastAsia="zh-CN"/>
        </w:rPr>
        <w:t>202</w:t>
      </w:r>
      <w:r>
        <w:rPr>
          <w:rFonts w:hint="default" w:ascii="仿宋" w:hAnsi="仿宋" w:eastAsia="仿宋" w:cs="仿宋"/>
          <w:i w:val="0"/>
          <w:iCs w:val="0"/>
          <w:caps w:val="0"/>
          <w:color w:val="auto"/>
          <w:spacing w:val="15"/>
          <w:sz w:val="30"/>
          <w:szCs w:val="30"/>
          <w:shd w:val="clear" w:color="auto" w:fill="FFFFFF"/>
          <w:lang w:eastAsia="zh-CN"/>
        </w:rPr>
        <w:t>2</w:t>
      </w:r>
      <w:r>
        <w:rPr>
          <w:rFonts w:hint="eastAsia" w:ascii="仿宋" w:hAnsi="仿宋" w:eastAsia="仿宋" w:cs="仿宋"/>
          <w:i w:val="0"/>
          <w:iCs w:val="0"/>
          <w:caps w:val="0"/>
          <w:color w:val="auto"/>
          <w:spacing w:val="15"/>
          <w:sz w:val="30"/>
          <w:szCs w:val="30"/>
          <w:shd w:val="clear" w:color="auto" w:fill="FFFFFF"/>
          <w:lang w:val="en-US" w:eastAsia="zh-CN"/>
        </w:rPr>
        <w:t>年，我镇重新梳理了主动公开服务事项，通过市政府门户网站、宣传栏、LED显示屏等渠道主动公开政府信息459</w:t>
      </w:r>
      <w:r>
        <w:rPr>
          <w:rFonts w:hint="default" w:ascii="仿宋" w:hAnsi="仿宋" w:eastAsia="仿宋" w:cs="仿宋"/>
          <w:i w:val="0"/>
          <w:iCs w:val="0"/>
          <w:caps w:val="0"/>
          <w:color w:val="auto"/>
          <w:spacing w:val="15"/>
          <w:sz w:val="30"/>
          <w:szCs w:val="30"/>
          <w:shd w:val="clear" w:color="auto" w:fill="FFFFFF"/>
          <w:lang w:eastAsia="zh-CN"/>
        </w:rPr>
        <w:t>条</w:t>
      </w:r>
      <w:r>
        <w:rPr>
          <w:rFonts w:hint="eastAsia" w:ascii="仿宋" w:hAnsi="仿宋" w:eastAsia="仿宋" w:cs="仿宋"/>
          <w:i w:val="0"/>
          <w:iCs w:val="0"/>
          <w:caps w:val="0"/>
          <w:color w:val="auto"/>
          <w:spacing w:val="15"/>
          <w:sz w:val="30"/>
          <w:szCs w:val="30"/>
          <w:shd w:val="clear" w:color="auto" w:fill="FFFFFF"/>
          <w:lang w:val="en-US" w:eastAsia="zh-CN"/>
        </w:rPr>
        <w:t>。主要是政府工作报告、会议公开、政策文件、政策解读、机构职能、</w:t>
      </w:r>
      <w:r>
        <w:rPr>
          <w:rFonts w:hint="eastAsia" w:ascii="仿宋" w:hAnsi="仿宋" w:eastAsia="仿宋" w:cs="仿宋"/>
          <w:i w:val="0"/>
          <w:iCs w:val="0"/>
          <w:caps w:val="0"/>
          <w:color w:val="auto"/>
          <w:spacing w:val="15"/>
          <w:sz w:val="30"/>
          <w:szCs w:val="30"/>
          <w:shd w:val="clear" w:color="auto" w:fill="FFFFFF"/>
          <w:lang w:eastAsia="zh-CN"/>
        </w:rPr>
        <w:t>政务动态、人事信息、重大决策跟踪反馈和执行效果评估、决策部署落实、规划计划、</w:t>
      </w:r>
      <w:r>
        <w:rPr>
          <w:rFonts w:hint="eastAsia" w:ascii="仿宋" w:hAnsi="仿宋" w:eastAsia="仿宋" w:cs="仿宋"/>
          <w:i w:val="0"/>
          <w:iCs w:val="0"/>
          <w:caps w:val="0"/>
          <w:color w:val="auto"/>
          <w:spacing w:val="15"/>
          <w:sz w:val="30"/>
          <w:szCs w:val="30"/>
          <w:shd w:val="clear" w:color="auto" w:fill="FFFFFF"/>
          <w:lang w:val="en-US" w:eastAsia="zh-CN"/>
        </w:rPr>
        <w:t>公共服务清单、市场准入清单、建议提案办理、六稳六保专项工作、</w:t>
      </w:r>
      <w:r>
        <w:rPr>
          <w:rFonts w:hint="eastAsia" w:ascii="仿宋" w:hAnsi="仿宋" w:eastAsia="仿宋" w:cs="仿宋"/>
          <w:i w:val="0"/>
          <w:iCs w:val="0"/>
          <w:caps w:val="0"/>
          <w:color w:val="auto"/>
          <w:spacing w:val="15"/>
          <w:sz w:val="30"/>
          <w:szCs w:val="30"/>
          <w:shd w:val="clear" w:color="auto" w:fill="FFFFFF"/>
          <w:lang w:eastAsia="zh-CN"/>
        </w:rPr>
        <w:t>财政信息及</w:t>
      </w:r>
      <w:r>
        <w:rPr>
          <w:rFonts w:hint="eastAsia" w:ascii="仿宋" w:hAnsi="仿宋" w:eastAsia="仿宋" w:cs="仿宋"/>
          <w:i w:val="0"/>
          <w:iCs w:val="0"/>
          <w:caps w:val="0"/>
          <w:color w:val="auto"/>
          <w:spacing w:val="15"/>
          <w:sz w:val="30"/>
          <w:szCs w:val="30"/>
          <w:shd w:val="clear" w:color="auto" w:fill="FFFFFF"/>
          <w:lang w:val="en-US" w:eastAsia="zh-CN"/>
        </w:rPr>
        <w:t>信息公开年度报告等内容。可通过高安市政府门户网站的“政府信息公开”栏目查询我单位主动公开的2022年政府信息。</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firstLine="640" w:firstLineChars="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依申请公开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firstLine="660" w:firstLineChars="200"/>
        <w:jc w:val="both"/>
        <w:textAlignment w:val="auto"/>
        <w:rPr>
          <w:rFonts w:hint="eastAsia" w:ascii="仿宋" w:hAnsi="仿宋" w:eastAsia="仿宋" w:cs="仿宋"/>
          <w:i w:val="0"/>
          <w:iCs w:val="0"/>
          <w:caps w:val="0"/>
          <w:color w:val="auto"/>
          <w:spacing w:val="15"/>
          <w:kern w:val="0"/>
          <w:sz w:val="30"/>
          <w:szCs w:val="30"/>
          <w:shd w:val="clear" w:color="auto" w:fill="FFFFFF"/>
          <w:lang w:val="en-US" w:eastAsia="zh-CN" w:bidi="ar"/>
        </w:rPr>
      </w:pPr>
      <w:r>
        <w:rPr>
          <w:rFonts w:hint="eastAsia" w:ascii="仿宋" w:hAnsi="仿宋" w:eastAsia="仿宋" w:cs="仿宋"/>
          <w:i w:val="0"/>
          <w:iCs w:val="0"/>
          <w:caps w:val="0"/>
          <w:color w:val="auto"/>
          <w:spacing w:val="15"/>
          <w:kern w:val="0"/>
          <w:sz w:val="30"/>
          <w:szCs w:val="30"/>
          <w:shd w:val="clear" w:color="auto" w:fill="FFFFFF"/>
          <w:lang w:val="en-US" w:eastAsia="zh-CN" w:bidi="ar"/>
        </w:rPr>
        <w:t>全年，我镇共收到政府信息公开申请</w:t>
      </w:r>
      <w:r>
        <w:rPr>
          <w:rFonts w:hint="default" w:ascii="仿宋" w:hAnsi="仿宋" w:eastAsia="仿宋" w:cs="仿宋"/>
          <w:i w:val="0"/>
          <w:iCs w:val="0"/>
          <w:caps w:val="0"/>
          <w:color w:val="auto"/>
          <w:spacing w:val="15"/>
          <w:kern w:val="0"/>
          <w:sz w:val="30"/>
          <w:szCs w:val="30"/>
          <w:shd w:val="clear" w:color="auto" w:fill="FFFFFF"/>
          <w:lang w:eastAsia="zh-CN" w:bidi="ar"/>
        </w:rPr>
        <w:t>1</w:t>
      </w:r>
      <w:r>
        <w:rPr>
          <w:rFonts w:hint="eastAsia" w:ascii="仿宋" w:hAnsi="仿宋" w:eastAsia="仿宋" w:cs="仿宋"/>
          <w:i w:val="0"/>
          <w:iCs w:val="0"/>
          <w:caps w:val="0"/>
          <w:color w:val="auto"/>
          <w:spacing w:val="15"/>
          <w:kern w:val="0"/>
          <w:sz w:val="30"/>
          <w:szCs w:val="30"/>
          <w:shd w:val="clear" w:color="auto" w:fill="FFFFFF"/>
          <w:lang w:val="en-US" w:eastAsia="zh-CN" w:bidi="ar"/>
        </w:rPr>
        <w:t>件。不予公开的政府信息情况不予公开的信息没有。</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firstLine="640" w:firstLineChars="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 w:hAnsi="仿宋" w:eastAsia="仿宋" w:cs="仿宋"/>
          <w:color w:val="333333"/>
          <w:kern w:val="0"/>
          <w:sz w:val="32"/>
          <w:szCs w:val="32"/>
          <w:shd w:val="clear" w:fill="FFFFFF"/>
          <w:lang w:val="en-US" w:eastAsia="zh-CN" w:bidi="ar"/>
        </w:rPr>
      </w:pPr>
      <w:r>
        <w:rPr>
          <w:rFonts w:hint="eastAsia" w:ascii="仿宋" w:hAnsi="仿宋" w:eastAsia="仿宋" w:cs="仿宋"/>
          <w:color w:val="333333"/>
          <w:kern w:val="0"/>
          <w:sz w:val="32"/>
          <w:szCs w:val="32"/>
          <w:shd w:val="clear" w:fill="FFFFFF"/>
          <w:lang w:val="en-US" w:eastAsia="zh-CN" w:bidi="ar"/>
        </w:rPr>
        <w:t>为使我镇信息公开工作不流于形式，真正发挥出政府信息公开的重要作用，我镇着眼于建立信息公开长效机制，使信息公开成为一种自觉的意识和行为。一是加强和完善领导机制。明确专门人员负责政务公开工作，落实信息公开的各项要求，做好牵头协调工作。二是建立健全各项制度。我镇通过建立健全信息公开责任和信息发布审查制度，本着“谁报送、谁负责，谁承诺、谁办理”的原则，认真做好信息公开审核，促进信息公开工作走上制度化、规范化的轨道。</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firstLine="640" w:firstLineChars="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政府信息公开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平台建设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 w:hAnsi="仿宋" w:eastAsia="仿宋" w:cs="仿宋"/>
          <w:color w:val="333333"/>
          <w:sz w:val="32"/>
          <w:szCs w:val="32"/>
          <w:shd w:val="clear" w:fill="FFFFFF"/>
          <w:lang w:eastAsia="zh-CN"/>
        </w:rPr>
      </w:pPr>
      <w:r>
        <w:rPr>
          <w:rFonts w:ascii="仿宋" w:hAnsi="仿宋" w:eastAsia="仿宋" w:cs="仿宋"/>
          <w:color w:val="333333"/>
          <w:sz w:val="32"/>
          <w:szCs w:val="32"/>
          <w:shd w:val="clear" w:fill="FFFFFF"/>
        </w:rPr>
        <w:t>202</w:t>
      </w:r>
      <w:r>
        <w:rPr>
          <w:rFonts w:hint="eastAsia" w:ascii="仿宋" w:hAnsi="仿宋" w:eastAsia="仿宋" w:cs="仿宋"/>
          <w:color w:val="333333"/>
          <w:sz w:val="32"/>
          <w:szCs w:val="32"/>
          <w:shd w:val="clear" w:fill="FFFFFF"/>
          <w:lang w:val="en-US" w:eastAsia="zh-CN"/>
        </w:rPr>
        <w:t>2</w:t>
      </w:r>
      <w:r>
        <w:rPr>
          <w:rFonts w:ascii="仿宋" w:hAnsi="仿宋" w:eastAsia="仿宋" w:cs="仿宋"/>
          <w:color w:val="333333"/>
          <w:sz w:val="32"/>
          <w:szCs w:val="32"/>
          <w:shd w:val="clear" w:fill="FFFFFF"/>
        </w:rPr>
        <w:t>年，为加强政府信息资源的规范化、标准化、信息化管理，</w:t>
      </w:r>
      <w:r>
        <w:rPr>
          <w:rFonts w:hint="eastAsia" w:ascii="仿宋" w:hAnsi="仿宋" w:eastAsia="仿宋" w:cs="仿宋"/>
          <w:color w:val="333333"/>
          <w:sz w:val="32"/>
          <w:szCs w:val="32"/>
          <w:shd w:val="clear" w:fill="FFFFFF"/>
          <w:lang w:val="en-US" w:eastAsia="zh-CN"/>
        </w:rPr>
        <w:t>我镇依托政府门户网站为第一平台作用，同时还通过传统方法和网络技术相结合的方式进行政务公开，利用信息公示栏、微信公众号、村民微信群等方式让群众能够随时了解我镇的工作动态。</w:t>
      </w:r>
      <w:r>
        <w:rPr>
          <w:rFonts w:ascii="仿宋" w:hAnsi="仿宋" w:eastAsia="仿宋" w:cs="仿宋"/>
          <w:color w:val="333333"/>
          <w:sz w:val="32"/>
          <w:szCs w:val="32"/>
          <w:shd w:val="clear" w:fill="FFFFFF"/>
        </w:rPr>
        <w:t>坚持以主动公开为原则，不公开为例外，不断拓展信息公开渠道，积极推进公开平台建设，不断加强新媒体矩阵建设，优化完善政府门户网站</w:t>
      </w:r>
      <w:r>
        <w:rPr>
          <w:rFonts w:hint="eastAsia" w:ascii="仿宋" w:hAnsi="仿宋" w:eastAsia="仿宋" w:cs="仿宋"/>
          <w:color w:val="333333"/>
          <w:sz w:val="32"/>
          <w:szCs w:val="32"/>
          <w:shd w:val="clear" w:fill="FFFFFF"/>
          <w:lang w:eastAsia="zh-CN"/>
        </w:rPr>
        <w:t>。</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firstLine="640" w:firstLineChars="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我镇建立政府信息公开指南和公开目录更新完善机制，年内对本行政机关的公开指南进行复查，内容缺失或更新不及时的，及时完善相关内容。加强信息公开保密审查制度建设，对拟公开的政府信息，要依法依规做好保密审查；建立政府信息公开举报办理工作制度，强化信息公开工作主管部门的监督职责，对经举报查实的有关问题，要严格依据《条例》规定进行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val="0"/>
          <w:bCs w:val="0"/>
          <w:kern w:val="2"/>
          <w:sz w:val="32"/>
          <w:szCs w:val="32"/>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5"/>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6</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1</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1</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1</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widowControl/>
        <w:suppressLineNumbers w:val="0"/>
        <w:spacing w:line="240" w:lineRule="auto"/>
        <w:ind w:firstLine="0" w:firstLineChars="0"/>
        <w:jc w:val="left"/>
        <w:rPr>
          <w:rFonts w:asciiTheme="minorHAnsi" w:hAnsiTheme="minorHAnsi" w:eastAsiaTheme="minorEastAsia" w:cstheme="minorBidi"/>
          <w:sz w:val="21"/>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_GB2312" w:hAnsi="宋体" w:eastAsia="仿宋_GB2312" w:cs="宋体"/>
          <w:sz w:val="32"/>
          <w:szCs w:val="32"/>
        </w:rPr>
        <w:t>存在问题：</w:t>
      </w:r>
      <w:r>
        <w:rPr>
          <w:rFonts w:hint="eastAsia" w:ascii="仿宋" w:hAnsi="仿宋" w:eastAsia="仿宋" w:cs="仿宋"/>
          <w:sz w:val="32"/>
          <w:szCs w:val="32"/>
          <w:lang w:val="en-US" w:eastAsia="zh-CN"/>
        </w:rPr>
        <w:t>主要有以下三点：</w:t>
      </w:r>
      <w:r>
        <w:rPr>
          <w:rFonts w:hint="eastAsia" w:ascii="仿宋" w:hAnsi="仿宋" w:eastAsia="仿宋" w:cs="仿宋"/>
          <w:b/>
          <w:bCs/>
          <w:sz w:val="32"/>
          <w:szCs w:val="32"/>
          <w:lang w:val="en-US" w:eastAsia="zh-CN"/>
        </w:rPr>
        <w:t>一是政务公开专干“不专”</w:t>
      </w:r>
      <w:r>
        <w:rPr>
          <w:rFonts w:hint="eastAsia" w:ascii="仿宋" w:hAnsi="仿宋" w:eastAsia="仿宋" w:cs="仿宋"/>
          <w:sz w:val="32"/>
          <w:szCs w:val="32"/>
          <w:lang w:val="en-US" w:eastAsia="zh-CN"/>
        </w:rPr>
        <w:t>。村和社区工作往往事情杂任务重，人员变动大，岗位存在调整，干部大多身兼数职，是业务上的多面手，没法一心做到扑在政务公开工作上，往往需要统筹兼顾，多人齐心配合才能高质量完成政务信息公开工作。</w:t>
      </w:r>
      <w:r>
        <w:rPr>
          <w:rFonts w:hint="eastAsia" w:ascii="仿宋" w:hAnsi="仿宋" w:eastAsia="仿宋" w:cs="仿宋"/>
          <w:b/>
          <w:bCs/>
          <w:sz w:val="32"/>
          <w:szCs w:val="32"/>
          <w:lang w:val="en-US" w:eastAsia="zh-CN"/>
        </w:rPr>
        <w:t>二是缺乏政务公开专业人才培养机制。</w:t>
      </w:r>
      <w:r>
        <w:rPr>
          <w:rFonts w:hint="eastAsia" w:ascii="仿宋" w:hAnsi="仿宋" w:eastAsia="仿宋" w:cs="仿宋"/>
          <w:sz w:val="32"/>
          <w:szCs w:val="32"/>
          <w:lang w:val="en-US" w:eastAsia="zh-CN"/>
        </w:rPr>
        <w:t>在推进政务公开工作时，政务公开人员先走出去学，然后在工作中边学边做，从“对政务公开理解不充分、对政策学习不透彻”的“庸手”逐渐转变成为“政务公开熟手”、“政策解读能手”。人才培养机制还不完善，缺少高效学习途径。</w:t>
      </w:r>
      <w:r>
        <w:rPr>
          <w:rFonts w:hint="eastAsia" w:ascii="仿宋" w:hAnsi="仿宋" w:eastAsia="仿宋" w:cs="仿宋"/>
          <w:b/>
          <w:bCs/>
          <w:sz w:val="32"/>
          <w:szCs w:val="32"/>
          <w:lang w:val="en-US" w:eastAsia="zh-CN"/>
        </w:rPr>
        <w:t>三是全要素全流程“五公开”存在偏差。</w:t>
      </w:r>
      <w:r>
        <w:rPr>
          <w:rFonts w:hint="eastAsia" w:ascii="仿宋" w:hAnsi="仿宋" w:eastAsia="仿宋" w:cs="仿宋"/>
          <w:sz w:val="32"/>
          <w:szCs w:val="32"/>
          <w:lang w:val="en-US" w:eastAsia="zh-CN"/>
        </w:rPr>
        <w:t>基层政务公开、村务公开对于一些工作的“事前、事中、事后”信息侧重点不同，有的偏重“服务公开”，有的偏重“结果公开”。</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改进措施：一是扩大公开信息的覆盖面，进一步加强对公众关注度高</w:t>
      </w:r>
      <w:r>
        <w:rPr>
          <w:rFonts w:hint="eastAsia" w:ascii="仿宋_GB2312" w:hAnsi="宋体" w:eastAsia="仿宋_GB2312" w:cs="宋体"/>
          <w:sz w:val="32"/>
          <w:szCs w:val="32"/>
          <w:lang w:val="en-US" w:eastAsia="zh-CN"/>
        </w:rPr>
        <w:t>的政府信息的梳理，确保公开信息的完整性和准确性。二是提高政府信息公开业务水平和质量，注重培养政府信息公开工作队伍；三是完善公开制度，进一步健全和完善政府信息公开各项制度，在深化完善和巩固提高上下功夫，充实相关人员，落实各项要求，规范公开内容，提高公开质量，推动政府信息公开工作的开展。四是加大监督、检查和考核力度，主动听取社会各界意见和建议，推动政府信息公开工作的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i w:val="0"/>
          <w:iCs w:val="0"/>
          <w:caps w:val="0"/>
          <w:color w:val="333333"/>
          <w:spacing w:val="0"/>
          <w:kern w:val="0"/>
          <w:sz w:val="32"/>
          <w:szCs w:val="32"/>
          <w:shd w:val="clear" w:fill="FFFFFF"/>
          <w:lang w:val="en-US" w:eastAsia="zh-CN" w:bidi="ar"/>
        </w:rPr>
        <w:t>无</w:t>
      </w: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141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Arial"/>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88D00"/>
    <w:multiLevelType w:val="singleLevel"/>
    <w:tmpl w:val="17288D00"/>
    <w:lvl w:ilvl="0" w:tentative="0">
      <w:start w:val="1"/>
      <w:numFmt w:val="chineseCounting"/>
      <w:suff w:val="nothing"/>
      <w:lvlText w:val="（%1）"/>
      <w:lvlJc w:val="left"/>
      <w:pPr>
        <w:ind w:left="-640"/>
      </w:pPr>
      <w:rPr>
        <w:rFonts w:hint="eastAsia"/>
      </w:rPr>
    </w:lvl>
  </w:abstractNum>
  <w:abstractNum w:abstractNumId="1">
    <w:nsid w:val="3EB3CDDF"/>
    <w:multiLevelType w:val="singleLevel"/>
    <w:tmpl w:val="3EB3CDD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MTcyZDliMGRkYjMxNDA3OWYwNmI0Yzg5NjFiM2EifQ=="/>
  </w:docVars>
  <w:rsids>
    <w:rsidRoot w:val="1A5811E8"/>
    <w:rsid w:val="0158167D"/>
    <w:rsid w:val="192C654D"/>
    <w:rsid w:val="1A5811E8"/>
    <w:rsid w:val="1AD31D3E"/>
    <w:rsid w:val="1D623DC5"/>
    <w:rsid w:val="1EBC377B"/>
    <w:rsid w:val="1F2549A5"/>
    <w:rsid w:val="210C6990"/>
    <w:rsid w:val="2D5D7EB2"/>
    <w:rsid w:val="346C704D"/>
    <w:rsid w:val="3677705B"/>
    <w:rsid w:val="3AE50EA1"/>
    <w:rsid w:val="3E28404F"/>
    <w:rsid w:val="4ED26D2F"/>
    <w:rsid w:val="53A62AEC"/>
    <w:rsid w:val="60E23AF9"/>
    <w:rsid w:val="63772494"/>
    <w:rsid w:val="6B526C13"/>
    <w:rsid w:val="72796836"/>
    <w:rsid w:val="7542133C"/>
    <w:rsid w:val="7E607AEB"/>
    <w:rsid w:val="ED7F7D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autoRedefine/>
    <w:qFormat/>
    <w:uiPriority w:val="0"/>
    <w:rPr>
      <w:color w:val="800080"/>
      <w:u w:val="none"/>
    </w:rPr>
  </w:style>
  <w:style w:type="character" w:styleId="8">
    <w:name w:val="HTML Definition"/>
    <w:basedOn w:val="6"/>
    <w:autoRedefine/>
    <w:qFormat/>
    <w:uiPriority w:val="0"/>
  </w:style>
  <w:style w:type="character" w:styleId="9">
    <w:name w:val="HTML Typewriter"/>
    <w:basedOn w:val="6"/>
    <w:autoRedefine/>
    <w:qFormat/>
    <w:uiPriority w:val="0"/>
    <w:rPr>
      <w:rFonts w:ascii="monospace" w:hAnsi="monospace" w:eastAsia="monospace" w:cs="monospace"/>
      <w:sz w:val="20"/>
    </w:rPr>
  </w:style>
  <w:style w:type="character" w:styleId="10">
    <w:name w:val="HTML Acronym"/>
    <w:basedOn w:val="6"/>
    <w:autoRedefine/>
    <w:qFormat/>
    <w:uiPriority w:val="0"/>
  </w:style>
  <w:style w:type="character" w:styleId="11">
    <w:name w:val="HTML Variable"/>
    <w:basedOn w:val="6"/>
    <w:autoRedefine/>
    <w:qFormat/>
    <w:uiPriority w:val="0"/>
  </w:style>
  <w:style w:type="character" w:styleId="12">
    <w:name w:val="Hyperlink"/>
    <w:basedOn w:val="6"/>
    <w:autoRedefine/>
    <w:qFormat/>
    <w:uiPriority w:val="0"/>
    <w:rPr>
      <w:color w:val="0000FF"/>
      <w:u w:val="none"/>
    </w:rPr>
  </w:style>
  <w:style w:type="character" w:styleId="13">
    <w:name w:val="HTML Code"/>
    <w:basedOn w:val="6"/>
    <w:autoRedefine/>
    <w:qFormat/>
    <w:uiPriority w:val="0"/>
    <w:rPr>
      <w:rFonts w:hint="default" w:ascii="monospace" w:hAnsi="monospace" w:eastAsia="monospace" w:cs="monospace"/>
      <w:sz w:val="20"/>
    </w:rPr>
  </w:style>
  <w:style w:type="character" w:styleId="14">
    <w:name w:val="HTML Cite"/>
    <w:basedOn w:val="6"/>
    <w:autoRedefine/>
    <w:qFormat/>
    <w:uiPriority w:val="0"/>
  </w:style>
  <w:style w:type="character" w:styleId="15">
    <w:name w:val="HTML Keyboard"/>
    <w:basedOn w:val="6"/>
    <w:autoRedefine/>
    <w:qFormat/>
    <w:uiPriority w:val="0"/>
    <w:rPr>
      <w:rFonts w:hint="default" w:ascii="monospace" w:hAnsi="monospace" w:eastAsia="monospace" w:cs="monospace"/>
      <w:sz w:val="20"/>
    </w:rPr>
  </w:style>
  <w:style w:type="character" w:styleId="16">
    <w:name w:val="HTML Sample"/>
    <w:basedOn w:val="6"/>
    <w:autoRedefine/>
    <w:qFormat/>
    <w:uiPriority w:val="0"/>
    <w:rPr>
      <w:rFonts w:hint="default" w:ascii="monospace" w:hAnsi="monospace" w:eastAsia="monospace" w:cs="monospace"/>
    </w:rPr>
  </w:style>
  <w:style w:type="character" w:customStyle="1" w:styleId="17">
    <w:name w:val="layui-this"/>
    <w:basedOn w:val="6"/>
    <w:autoRedefine/>
    <w:qFormat/>
    <w:uiPriority w:val="0"/>
    <w:rPr>
      <w:bdr w:val="single" w:color="EEEEEE" w:sz="6" w:space="0"/>
      <w:shd w:val="clear" w:fill="FFFFFF"/>
    </w:rPr>
  </w:style>
  <w:style w:type="character" w:customStyle="1" w:styleId="18">
    <w:name w:val="first-child"/>
    <w:basedOn w:val="6"/>
    <w:autoRedefine/>
    <w:qFormat/>
    <w:uiPriority w:val="0"/>
  </w:style>
  <w:style w:type="character" w:customStyle="1" w:styleId="19">
    <w:name w:val="dot"/>
    <w:basedOn w:val="6"/>
    <w:autoRedefine/>
    <w:qFormat/>
    <w:uiPriority w:val="0"/>
    <w:rPr>
      <w:shd w:val="clear" w:fill="333333"/>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2460</Words>
  <Characters>2505</Characters>
  <Lines>0</Lines>
  <Paragraphs>0</Paragraphs>
  <TotalTime>23</TotalTime>
  <ScaleCrop>false</ScaleCrop>
  <LinksUpToDate>false</LinksUpToDate>
  <CharactersWithSpaces>2705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2022-01-05T10:51:00Z</dcterms:created>
  <dc:creator>Mayday.</dc:creator>
  <cp:lastModifiedBy>弓美娜子</cp:lastModifiedBy>
  <dcterms:modified xsi:type="dcterms:W3CDTF">2024-02-24T01:05:22Z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B2BD00D4FDB74EA2B274494ED79AD46E</vt:lpwstr>
  </property>
</Properties>
</file>