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pPr>
      <w: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t>高安市上湖乡2022年政府信息公开工作年度报告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本报告依据《中华人民共和国政府信息公开条例》（国务院令第711号，以下简称新《条例》）和《国务院办公厅政府信息与政务公开办公室关于印发中华人民共和国政府信息公开工作年度报告格式的通知》（国办公开办函〔2021〕30号）文件要求编制而成。本报告中所列数据的统计期限自2022年1月1日起至2022年12月31日止。全文包括总体情况、主动公开政府信息情况、收到和处理政府信息公开申请情况、政府信息公开行政复议行政诉讼情况、存在的主要问题及改进情况、其他需要报告的事项。如对本报告有任何疑问，请与上湖乡人民政府办公室联系（电话：0795-5722108，邮编：330800）。（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202</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2</w:t>
      </w:r>
      <w:r>
        <w:rPr>
          <w:rFonts w:hint="eastAsia" w:ascii="方正仿宋_GB2312" w:hAnsi="方正仿宋_GB2312" w:eastAsia="方正仿宋_GB2312" w:cs="方正仿宋_GB2312"/>
          <w:i w:val="0"/>
          <w:iCs w:val="0"/>
          <w:caps w:val="0"/>
          <w:color w:val="000000"/>
          <w:spacing w:val="0"/>
          <w:sz w:val="28"/>
          <w:szCs w:val="28"/>
          <w:shd w:val="clear" w:fill="FFFFFF"/>
        </w:rPr>
        <w:t>年，我乡重新梳理了主动公开服务事项，公开信息总数为</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35</w:t>
      </w:r>
      <w:r>
        <w:rPr>
          <w:rFonts w:hint="eastAsia" w:ascii="方正仿宋_GB2312" w:hAnsi="方正仿宋_GB2312" w:eastAsia="方正仿宋_GB2312" w:cs="方正仿宋_GB2312"/>
          <w:i w:val="0"/>
          <w:iCs w:val="0"/>
          <w:caps w:val="0"/>
          <w:color w:val="000000"/>
          <w:spacing w:val="0"/>
          <w:sz w:val="28"/>
          <w:szCs w:val="28"/>
          <w:shd w:val="clear" w:fill="FFFFFF"/>
        </w:rPr>
        <w:t>条。主要是机构简介、机构职能、发展规划、政务动态、公示公告、财政预决算、年度报告等内容。可通过高安市政府门户网站的“政府信息公开”栏目查询我单位主动公开的202</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2</w:t>
      </w:r>
      <w:r>
        <w:rPr>
          <w:rFonts w:hint="eastAsia" w:ascii="方正仿宋_GB2312" w:hAnsi="方正仿宋_GB2312" w:eastAsia="方正仿宋_GB2312" w:cs="方正仿宋_GB2312"/>
          <w:i w:val="0"/>
          <w:iCs w:val="0"/>
          <w:caps w:val="0"/>
          <w:color w:val="000000"/>
          <w:spacing w:val="0"/>
          <w:sz w:val="28"/>
          <w:szCs w:val="28"/>
          <w:shd w:val="clear" w:fill="FFFFFF"/>
        </w:rPr>
        <w:t>年政府信息。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（二）依申请公开情况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lang w:eastAsia="zh-CN"/>
        </w:rPr>
      </w:pPr>
      <w:r>
        <w:rPr>
          <w:rFonts w:hint="eastAsia" w:ascii="方正仿宋_GB2312" w:hAnsi="方正仿宋_GB2312" w:eastAsia="方正仿宋_GB2312" w:cs="方正仿宋_GB2312"/>
          <w:i w:val="0"/>
          <w:iCs w:val="0"/>
          <w:caps w:val="0"/>
          <w:color w:val="000000"/>
          <w:spacing w:val="0"/>
          <w:sz w:val="28"/>
          <w:szCs w:val="28"/>
          <w:shd w:val="clear" w:fill="FFFFFF"/>
          <w:lang w:eastAsia="zh-CN"/>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1、加强组织领导。为进一步做好政府信息公开工作，确立了由乡主要领导负总责，分管负责人具体指导，办公室牵头，各科室配合的工作机制,明确专人负责公开信息的发布、维护和更新。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2、建立工作机制。进一步强化公开保密审查制度，严格执行“谁公开、谁审查、谁负责”，确保涉密信息不公开，公开信息不涉密。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（四）政府信息公开平台建设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202</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2</w:t>
      </w:r>
      <w:r>
        <w:rPr>
          <w:rFonts w:hint="eastAsia" w:ascii="方正仿宋_GB2312" w:hAnsi="方正仿宋_GB2312" w:eastAsia="方正仿宋_GB2312" w:cs="方正仿宋_GB2312"/>
          <w:i w:val="0"/>
          <w:iCs w:val="0"/>
          <w:caps w:val="0"/>
          <w:color w:val="000000"/>
          <w:spacing w:val="0"/>
          <w:sz w:val="28"/>
          <w:szCs w:val="28"/>
          <w:shd w:val="clear" w:fill="FFFFFF"/>
        </w:rPr>
        <w:t>年我乡按照工作要求对设置栏目进行梳理，做到“长期公开、定期公开、随时公开”，创办政务公开体验区让群众能动手参与，通过查看信息了解我乡的工作动态。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（五）监督保障工作情况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1、强化制度保障。严格落实政府信息公开保密审查制度，确保政府信息公开真实、及时、有效、安全。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2、反馈问题整改。市政府对我乡信息公开测评中发现的问题，做到及时、高质量整改。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二、主动公开政府信息情况</w:t>
      </w:r>
    </w:p>
    <w:tbl>
      <w:tblPr>
        <w:tblStyle w:val="4"/>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30" w:type="dxa"/>
          <w:left w:w="30" w:type="dxa"/>
          <w:bottom w:w="30" w:type="dxa"/>
          <w:right w:w="30" w:type="dxa"/>
        </w:tblCellMar>
      </w:tblPr>
      <w:tblGrid>
        <w:gridCol w:w="2125"/>
        <w:gridCol w:w="2072"/>
        <w:gridCol w:w="2072"/>
        <w:gridCol w:w="20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本年制发件数</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本年废止件数</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规   章</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行政规范性文件</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kern w:val="0"/>
                <w:sz w:val="28"/>
                <w:szCs w:val="28"/>
                <w:lang w:val="en-US" w:eastAsia="zh-CN" w:bidi="ar"/>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kern w:val="0"/>
                <w:sz w:val="28"/>
                <w:szCs w:val="28"/>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行政许可</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行政处罚</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行政强制</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行政事业性收费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三、收到和处理政府信息公开申请情况</w:t>
      </w:r>
    </w:p>
    <w:tbl>
      <w:tblPr>
        <w:tblStyle w:val="4"/>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30" w:type="dxa"/>
          <w:left w:w="30" w:type="dxa"/>
          <w:bottom w:w="30" w:type="dxa"/>
          <w:right w:w="30" w:type="dxa"/>
        </w:tblCellMar>
      </w:tblPr>
      <w:tblGrid>
        <w:gridCol w:w="737"/>
        <w:gridCol w:w="966"/>
        <w:gridCol w:w="3716"/>
        <w:gridCol w:w="410"/>
        <w:gridCol w:w="432"/>
        <w:gridCol w:w="366"/>
        <w:gridCol w:w="454"/>
        <w:gridCol w:w="410"/>
        <w:gridCol w:w="432"/>
        <w:gridCol w:w="4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6600" w:type="dxa"/>
            <w:gridSpan w:val="3"/>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（本列数据的勾稽关系为：第一项加第二项之和，等于第三项加第四项之和）</w:t>
            </w:r>
          </w:p>
        </w:tc>
        <w:tc>
          <w:tcPr>
            <w:tcW w:w="3135"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6600"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3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人</w:t>
            </w:r>
          </w:p>
        </w:tc>
        <w:tc>
          <w:tcPr>
            <w:tcW w:w="2235"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法人或其他组织</w:t>
            </w:r>
          </w:p>
        </w:tc>
        <w:tc>
          <w:tcPr>
            <w:tcW w:w="4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6600"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企业</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机构</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社会公益组织</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法律服务机构</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tc>
        <w:tc>
          <w:tcPr>
            <w:tcW w:w="46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660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一、本年新收政府信息公开申请数量</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660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二、上年结转政府信息公开申请数量</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三、本年度办理结果</w:t>
            </w:r>
          </w:p>
        </w:tc>
        <w:tc>
          <w:tcPr>
            <w:tcW w:w="58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（一）予以公开</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58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（二）部分公开（区分处理的，只计这一情形，不计其他情形）</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（三）不予公开</w:t>
            </w: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1.属于国家秘密</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2.其他法律行政法规禁止公开</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3.危及“三安全一稳定”</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4.保护第三方合法权益</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5.属于三类内部事务信息</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6.属于四类过程性信息</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7.属于行政执法案卷</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8.属于行政查询事项</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（四）无法提供</w:t>
            </w: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1.本机关不掌握相关政府信息</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2.没有现成信息需要另行制作</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3.补正后申请内容仍不明确</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（五）不予处理</w:t>
            </w: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1.信访举报投诉类申请</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2.重复申请</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3.要求提供公开出版物</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4.无正当理由大量反复申请</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5.要求行政机关确认或重新出具已获取信息</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（六）其他处理</w:t>
            </w:r>
          </w:p>
        </w:tc>
        <w:tc>
          <w:tcPr>
            <w:tcW w:w="481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1.申请人无正当理由逾期不补正、行政机关不再处理其政府信息公开申请</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2.申请人逾期未按收费通知要求缴纳费用、行政机关不再处理其政府信息公开申请</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9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81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3.其他</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58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（七）总计</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60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四、结转下年度继续办理</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65"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四、政府信息公开行政复议、行政诉讼情况</w:t>
      </w:r>
    </w:p>
    <w:tbl>
      <w:tblPr>
        <w:tblStyle w:val="4"/>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30" w:type="dxa"/>
          <w:left w:w="30" w:type="dxa"/>
          <w:bottom w:w="30" w:type="dxa"/>
          <w:right w:w="30" w:type="dxa"/>
        </w:tblCellMar>
      </w:tblPr>
      <w:tblGrid>
        <w:gridCol w:w="549"/>
        <w:gridCol w:w="549"/>
        <w:gridCol w:w="549"/>
        <w:gridCol w:w="549"/>
        <w:gridCol w:w="592"/>
        <w:gridCol w:w="549"/>
        <w:gridCol w:w="549"/>
        <w:gridCol w:w="549"/>
        <w:gridCol w:w="549"/>
        <w:gridCol w:w="592"/>
        <w:gridCol w:w="549"/>
        <w:gridCol w:w="549"/>
        <w:gridCol w:w="549"/>
        <w:gridCol w:w="550"/>
        <w:gridCol w:w="5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321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行政复议</w:t>
            </w:r>
          </w:p>
        </w:tc>
        <w:tc>
          <w:tcPr>
            <w:tcW w:w="6420" w:type="dxa"/>
            <w:gridSpan w:val="10"/>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结果维持</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纠正</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审结</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未经复议直接起诉</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维持</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纠正</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审结</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维持</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纠正</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审结</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（一）存在主要问题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202</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2</w:t>
      </w:r>
      <w:r>
        <w:rPr>
          <w:rFonts w:hint="eastAsia" w:ascii="方正仿宋_GB2312" w:hAnsi="方正仿宋_GB2312" w:eastAsia="方正仿宋_GB2312" w:cs="方正仿宋_GB2312"/>
          <w:i w:val="0"/>
          <w:iCs w:val="0"/>
          <w:caps w:val="0"/>
          <w:color w:val="000000"/>
          <w:spacing w:val="0"/>
          <w:sz w:val="28"/>
          <w:szCs w:val="28"/>
          <w:shd w:val="clear" w:fill="FFFFFF"/>
        </w:rPr>
        <w:t>年，我乡在政府信息公开上取得了一定成效，但仍存在问题与不足，主要体现在：一是工作上缺乏主动性和积极性,政务公开的内容更换不及时；二是个别村对政务、村务公开的重要性、紧迫性认识不足，思想上没有引起足够重视；三是群众对我乡公开的信息关注度低，没有收到反馈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针对存在问题，下步我乡将采取以下措施进行改进：一是进一步强化信息公开意识。积极学习落实省、市文件精神要求，进一步明确推进重点信息公开的重要意义、公开的范围和形式，严格按照程序公开重点业务信息。继续规范依申请公开政府信息程序，严格按照公开时间要求开展依申请公开政府信息工作。二是进一步加大管促检查力度，进步完善和规范，把政务公开工作做好，进步提高公开的质量和水平，全面推进村务公开工作上新台阶。三是充实和拓宽政府信息的公开内容与渠道，了解和掌握群众普遍关注的信息动态，不断调整和充实政府信息公开内容，不断拓宽公开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六、其他需要报告的事项</w:t>
      </w:r>
    </w:p>
    <w:p>
      <w:pPr>
        <w:ind w:firstLine="560" w:firstLineChars="200"/>
        <w:rPr>
          <w:rFonts w:hint="eastAsia" w:ascii="方正仿宋_GB2312" w:hAnsi="方正仿宋_GB2312" w:eastAsia="方正仿宋_GB2312" w:cs="方正仿宋_GB2312"/>
          <w:i w:val="0"/>
          <w:iCs w:val="0"/>
          <w:caps w:val="0"/>
          <w:color w:val="000000"/>
          <w:spacing w:val="0"/>
          <w:kern w:val="0"/>
          <w:sz w:val="28"/>
          <w:szCs w:val="28"/>
          <w:shd w:val="clear" w:fill="FFFFFF"/>
          <w:lang w:val="en-US" w:eastAsia="zh-CN" w:bidi="ar"/>
        </w:rPr>
      </w:pPr>
      <w:bookmarkStart w:id="0" w:name="_GoBack"/>
      <w:bookmarkEnd w:id="0"/>
      <w:r>
        <w:rPr>
          <w:rFonts w:hint="eastAsia" w:ascii="方正仿宋_GB2312" w:hAnsi="方正仿宋_GB2312" w:eastAsia="方正仿宋_GB2312" w:cs="方正仿宋_GB2312"/>
          <w:i w:val="0"/>
          <w:iCs w:val="0"/>
          <w:caps w:val="0"/>
          <w:color w:val="000000"/>
          <w:spacing w:val="0"/>
          <w:kern w:val="0"/>
          <w:sz w:val="28"/>
          <w:szCs w:val="28"/>
          <w:shd w:val="clear" w:fill="FFFFFF"/>
          <w:lang w:val="en-US" w:eastAsia="zh-CN" w:bidi="ar"/>
        </w:rPr>
        <w:t>2022年度，本单位无收取信息处理费情况。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D512450B-D3DC-46F6-9054-D656BBBDE45C}"/>
  </w:font>
  <w:font w:name="方正仿宋_GB2312">
    <w:panose1 w:val="02000000000000000000"/>
    <w:charset w:val="86"/>
    <w:family w:val="auto"/>
    <w:pitch w:val="default"/>
    <w:sig w:usb0="A00002BF" w:usb1="184F6CFA" w:usb2="00000012" w:usb3="00000000" w:csb0="00040001" w:csb1="00000000"/>
    <w:embedRegular r:id="rId2" w:fontKey="{96CDA7C1-AF55-4F20-87DF-0C70358C7D2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jliOTRmMmNlMGRjOTg1ZmE0OGFkM2E0MjY5NWQifQ=="/>
  </w:docVars>
  <w:rsids>
    <w:rsidRoot w:val="00000000"/>
    <w:rsid w:val="0CAF5909"/>
    <w:rsid w:val="18FF05D1"/>
    <w:rsid w:val="2A990597"/>
    <w:rsid w:val="45C46800"/>
    <w:rsid w:val="53ED0B20"/>
    <w:rsid w:val="5D700A39"/>
    <w:rsid w:val="7ACB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2088</Words>
  <Characters>2156</Characters>
  <Lines>0</Lines>
  <Paragraphs>0</Paragraphs>
  <TotalTime>9</TotalTime>
  <ScaleCrop>false</ScaleCrop>
  <LinksUpToDate>false</LinksUpToDate>
  <CharactersWithSpaces>2159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2023-01-03T09:36:00Z</dcterms:created>
  <dc:creator>Administrator</dc:creator>
  <cp:lastModifiedBy>文字野兽</cp:lastModifiedBy>
  <dcterms:modified xsi:type="dcterms:W3CDTF">2023-01-29T03:00:16Z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3D45A7BBD5C34AB59F97BD2CEE904461</vt:lpwstr>
  </property>
</Properties>
</file>