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仿宋_GB2312"/>
          <w:szCs w:val="21"/>
        </w:rPr>
      </w:pPr>
      <w:bookmarkStart w:id="0" w:name="_GoBack"/>
      <w:bookmarkEnd w:id="0"/>
    </w:p>
    <w:p>
      <w:pPr>
        <w:jc w:val="center"/>
        <w:rPr>
          <w:rFonts w:ascii="Times New Roman" w:hAnsi="Times New Roman" w:eastAsia="仿宋_GB2312"/>
          <w:szCs w:val="21"/>
        </w:rPr>
      </w:pPr>
    </w:p>
    <w:p>
      <w:pPr>
        <w:jc w:val="center"/>
        <w:rPr>
          <w:rFonts w:ascii="Times New Roman" w:hAnsi="Times New Roman" w:eastAsia="仿宋_GB2312"/>
          <w:szCs w:val="21"/>
        </w:rPr>
      </w:pPr>
    </w:p>
    <w:p>
      <w:pPr>
        <w:jc w:val="center"/>
        <w:rPr>
          <w:rFonts w:ascii="Times New Roman" w:hAnsi="Times New Roman" w:eastAsia="仿宋_GB2312"/>
          <w:szCs w:val="21"/>
        </w:rPr>
      </w:pPr>
    </w:p>
    <w:p>
      <w:pPr>
        <w:jc w:val="center"/>
        <w:rPr>
          <w:rFonts w:ascii="Times New Roman" w:hAnsi="Times New Roman" w:eastAsia="仿宋_GB2312"/>
          <w:szCs w:val="21"/>
        </w:rPr>
      </w:pPr>
      <w:r>
        <w:rPr>
          <w:rFonts w:ascii="Times New Roman" w:hAnsi="Times New Roman" w:eastAsia="仿宋_GB2312"/>
          <w:szCs w:val="21"/>
        </w:rPr>
        <w:pict>
          <v:shape id="_x0000_i1025" o:spt="136" type="#_x0000_t136" style="height:71.4pt;width:408pt;" fillcolor="#FF0000" filled="t" stroked="t" coordsize="21600,21600">
            <v:path/>
            <v:fill on="t" focussize="0,0"/>
            <v:stroke color="#FF0000"/>
            <v:imagedata o:title=""/>
            <o:lock v:ext="edit"/>
            <v:textpath on="t" fitshape="t" fitpath="t" trim="t" xscale="f" string="高安市商务局文件" style="font-family:方正小标宋简体;font-size:60pt;v-text-align:center;"/>
            <w10:wrap type="none"/>
            <w10:anchorlock/>
          </v:shape>
        </w:pict>
      </w:r>
    </w:p>
    <w:p>
      <w:pPr>
        <w:jc w:val="center"/>
        <w:rPr>
          <w:b/>
          <w:bCs/>
          <w:sz w:val="44"/>
          <w:szCs w:val="44"/>
        </w:rPr>
      </w:pPr>
      <w:r>
        <w:rPr>
          <w:rFonts w:ascii="Times New Roman" w:hAnsi="Times New Roman" w:eastAsia="仿宋_GB2312"/>
          <w:color w:val="FF0000"/>
          <w:sz w:val="100"/>
          <w:szCs w:val="10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551180</wp:posOffset>
                </wp:positionV>
                <wp:extent cx="5562600" cy="0"/>
                <wp:effectExtent l="0" t="12700" r="0" b="1587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0"/>
                        </a:xfrm>
                        <a:prstGeom prst="straightConnector1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7.35pt;margin-top:43.4pt;height:0pt;width:438pt;z-index:251659264;mso-width-relative:page;mso-height-relative:page;" filled="f" stroked="t" coordsize="21600,21600" o:gfxdata="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WAAAAZHJz&#10;L1BLAQIUABQAAAAIAIdO4kD2sdqu1wAAAAkBAAAPAAAAAAAAAAEAIAAAADgAAABkcnMvZG93bnJl&#10;di54bWxQSwECFAAUAAAACACHTuJAy5WYTOgBAACtAwAADgAAAAAAAAABACAAAAA8AQAAZHJzL2Uy&#10;b0RvYy54bWxQSwUGAAAAAAYABgBZAQAAlgUAAAAA&#10;">
                <v:fill on="f" focussize="0,0"/>
                <v:stroke weight="2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b/>
          <w:bCs/>
          <w:sz w:val="44"/>
          <w:szCs w:val="44"/>
        </w:rPr>
      </w:pPr>
    </w:p>
    <w:p>
      <w:pPr>
        <w:overflowPunct w:val="0"/>
        <w:adjustRightInd w:val="0"/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高安市202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春季乘用车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购车补贴发放</w:t>
      </w:r>
    </w:p>
    <w:p>
      <w:pPr>
        <w:overflowPunct w:val="0"/>
        <w:adjustRightInd w:val="0"/>
        <w:spacing w:line="600" w:lineRule="exact"/>
        <w:jc w:val="center"/>
        <w:rPr>
          <w:bCs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方案</w:t>
      </w:r>
    </w:p>
    <w:p>
      <w:pPr>
        <w:overflowPunct w:val="0"/>
        <w:adjustRightIn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为认真贯彻党中央、国务院关于把恢复和扩大消费摆在优先位置的决策部署，全面落实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江西消费促进年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工作要求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进一步</w:t>
      </w:r>
      <w:r>
        <w:rPr>
          <w:rFonts w:ascii="Times New Roman" w:hAnsi="Times New Roman" w:eastAsia="仿宋_GB2312" w:cs="Times New Roman"/>
          <w:sz w:val="32"/>
          <w:szCs w:val="32"/>
        </w:rPr>
        <w:t>激发汽车消费潜力，提振消费信心，推动全年消费稳步增长，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高安</w:t>
      </w:r>
      <w:r>
        <w:rPr>
          <w:rFonts w:ascii="Times New Roman" w:hAnsi="Times New Roman" w:eastAsia="仿宋_GB2312" w:cs="Times New Roman"/>
          <w:sz w:val="32"/>
          <w:szCs w:val="32"/>
        </w:rPr>
        <w:t>市拟发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放</w:t>
      </w:r>
      <w:r>
        <w:rPr>
          <w:rFonts w:ascii="Times New Roman" w:hAnsi="Times New Roman" w:eastAsia="仿宋_GB2312" w:cs="Times New Roman"/>
          <w:sz w:val="32"/>
          <w:szCs w:val="32"/>
        </w:rPr>
        <w:t>购车补贴，具体发放方案如下：</w:t>
      </w:r>
    </w:p>
    <w:p>
      <w:pPr>
        <w:overflowPunct w:val="0"/>
        <w:adjustRightInd w:val="0"/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一、发放时间</w:t>
      </w:r>
    </w:p>
    <w:p>
      <w:pPr>
        <w:pStyle w:val="3"/>
        <w:overflowPunct w:val="0"/>
        <w:adjustRightIn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发放时间：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18日起（先到先得，发完即止）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overflowPunct w:val="0"/>
        <w:adjustRightInd w:val="0"/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二、参与商户与发放对象</w:t>
      </w:r>
    </w:p>
    <w:p>
      <w:pPr>
        <w:pStyle w:val="3"/>
        <w:overflowPunct w:val="0"/>
        <w:adjustRightIn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参与商户：</w:t>
      </w:r>
      <w:r>
        <w:rPr>
          <w:rFonts w:ascii="Times New Roman" w:hAnsi="Times New Roman" w:eastAsia="仿宋_GB2312" w:cs="Times New Roman"/>
          <w:sz w:val="32"/>
          <w:szCs w:val="32"/>
        </w:rPr>
        <w:t>全市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乘用车</w:t>
      </w:r>
      <w:r>
        <w:rPr>
          <w:rFonts w:ascii="Times New Roman" w:hAnsi="Times New Roman" w:eastAsia="仿宋_GB2312" w:cs="Times New Roman"/>
          <w:sz w:val="32"/>
          <w:szCs w:val="32"/>
        </w:rPr>
        <w:t>新车销售企业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见附件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。发放对象：在我市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任一参与商户</w:t>
      </w:r>
      <w:r>
        <w:rPr>
          <w:rFonts w:ascii="Times New Roman" w:hAnsi="Times New Roman" w:eastAsia="仿宋_GB2312" w:cs="Times New Roman"/>
          <w:sz w:val="32"/>
          <w:szCs w:val="32"/>
        </w:rPr>
        <w:t>购买7座（含）以下非营运全新燃油车、新能源车的个人消费者。</w:t>
      </w:r>
    </w:p>
    <w:p>
      <w:pPr>
        <w:overflowPunct w:val="0"/>
        <w:adjustRightInd w:val="0"/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三、资金安排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资金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100</w:t>
      </w:r>
      <w:r>
        <w:rPr>
          <w:rFonts w:hint="eastAsia" w:ascii="仿宋" w:hAnsi="仿宋" w:eastAsia="仿宋"/>
          <w:sz w:val="32"/>
          <w:szCs w:val="32"/>
        </w:rPr>
        <w:t>万元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overflowPunct w:val="0"/>
        <w:adjustRightInd w:val="0"/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四、发放细则</w:t>
      </w:r>
    </w:p>
    <w:p>
      <w:pPr>
        <w:pStyle w:val="3"/>
        <w:overflowPunct w:val="0"/>
        <w:adjustRightIn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全市共发放汽车购车补贴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100万</w:t>
      </w:r>
      <w:r>
        <w:rPr>
          <w:rFonts w:ascii="Times New Roman" w:hAnsi="Times New Roman" w:eastAsia="仿宋_GB2312" w:cs="Times New Roman"/>
          <w:sz w:val="32"/>
          <w:szCs w:val="32"/>
        </w:rPr>
        <w:t>元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仿宋" w:hAnsi="仿宋" w:cs="仿宋"/>
          <w:color w:val="000000"/>
          <w:sz w:val="32"/>
          <w:szCs w:val="32"/>
          <w:shd w:val="clear" w:color="auto" w:fill="FFFFFF"/>
        </w:rPr>
        <w:t>自202</w:t>
      </w:r>
      <w:r>
        <w:rPr>
          <w:rFonts w:hint="eastAsia" w:ascii="仿宋" w:hAnsi="仿宋" w:cs="仿宋"/>
          <w:color w:val="00000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" w:hAnsi="仿宋" w:cs="仿宋"/>
          <w:color w:val="000000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cs="仿宋"/>
          <w:color w:val="00000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" w:hAnsi="仿宋" w:cs="仿宋"/>
          <w:color w:val="000000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cs="仿宋"/>
          <w:color w:val="000000"/>
          <w:sz w:val="32"/>
          <w:szCs w:val="32"/>
          <w:shd w:val="clear" w:color="auto" w:fill="FFFFFF"/>
          <w:lang w:val="en-US" w:eastAsia="zh-CN"/>
        </w:rPr>
        <w:t>18日起</w:t>
      </w:r>
      <w:r>
        <w:rPr>
          <w:rFonts w:hint="eastAsia" w:ascii="仿宋" w:hAnsi="仿宋" w:cs="仿宋"/>
          <w:color w:val="000000"/>
          <w:sz w:val="32"/>
          <w:szCs w:val="32"/>
          <w:shd w:val="clear" w:color="auto" w:fill="FFFFFF"/>
        </w:rPr>
        <w:t>，凡在高安市购买7座(含)以下</w:t>
      </w:r>
      <w:r>
        <w:rPr>
          <w:rFonts w:ascii="Times New Roman" w:hAnsi="Times New Roman" w:eastAsia="仿宋_GB2312" w:cs="Times New Roman"/>
          <w:sz w:val="32"/>
          <w:szCs w:val="32"/>
        </w:rPr>
        <w:t>非营运</w:t>
      </w:r>
      <w:r>
        <w:rPr>
          <w:rFonts w:hint="eastAsia" w:ascii="仿宋" w:hAnsi="仿宋" w:cs="仿宋"/>
          <w:color w:val="000000"/>
          <w:sz w:val="32"/>
          <w:szCs w:val="32"/>
          <w:shd w:val="clear" w:color="auto" w:fill="FFFFFF"/>
        </w:rPr>
        <w:t>全</w:t>
      </w:r>
      <w:r>
        <w:rPr>
          <w:rFonts w:hint="eastAsia" w:ascii="仿宋" w:hAnsi="仿宋" w:cs="仿宋"/>
          <w:color w:val="000000"/>
          <w:sz w:val="32"/>
          <w:szCs w:val="32"/>
          <w:shd w:val="clear" w:color="auto" w:fill="FFFFFF"/>
          <w:lang w:val="en-US" w:eastAsia="zh-CN"/>
        </w:rPr>
        <w:t>新燃</w:t>
      </w:r>
      <w:r>
        <w:rPr>
          <w:rFonts w:hint="eastAsia" w:ascii="仿宋" w:hAnsi="仿宋" w:cs="仿宋"/>
          <w:color w:val="000000"/>
          <w:sz w:val="32"/>
          <w:szCs w:val="32"/>
          <w:shd w:val="clear" w:color="auto" w:fill="FFFFFF"/>
        </w:rPr>
        <w:t>油车或新能源车的个人消费者、上宜春市车牌、出具高安购车发票和交强险、高安完税证明、车主为自然人的可享受购车补贴。</w:t>
      </w:r>
      <w:r>
        <w:rPr>
          <w:rFonts w:ascii="Times New Roman" w:hAnsi="Times New Roman" w:eastAsia="仿宋_GB2312" w:cs="Times New Roman"/>
          <w:sz w:val="32"/>
          <w:szCs w:val="32"/>
        </w:rPr>
        <w:t>价格在5万元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以内的，</w:t>
      </w:r>
      <w:r>
        <w:rPr>
          <w:rFonts w:ascii="Times New Roman" w:hAnsi="Times New Roman" w:eastAsia="仿宋_GB2312" w:cs="Times New Roman"/>
          <w:sz w:val="32"/>
          <w:szCs w:val="32"/>
        </w:rPr>
        <w:t>可享受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 w:cs="Times New Roman"/>
          <w:sz w:val="32"/>
          <w:szCs w:val="32"/>
        </w:rPr>
        <w:t>00元购车补贴；价格在5万元—10万元（不含10万元）的，可享受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000元购车补贴；价格在10万元—20万元（不含20万元）的，可享受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30</w:t>
      </w:r>
      <w:r>
        <w:rPr>
          <w:rFonts w:ascii="Times New Roman" w:hAnsi="Times New Roman" w:eastAsia="仿宋_GB2312" w:cs="Times New Roman"/>
          <w:sz w:val="32"/>
          <w:szCs w:val="32"/>
        </w:rPr>
        <w:t>00元购车补贴，价格为20万元以上（含20万元）的，可享受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000元购车补贴。享受购车补贴的价格以机动车销售发票金额为准。</w:t>
      </w:r>
    </w:p>
    <w:p>
      <w:pPr>
        <w:pStyle w:val="3"/>
        <w:overflowPunct w:val="0"/>
        <w:adjustRightIn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本次购车补贴采取现金发放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overflowPunct w:val="0"/>
        <w:adjustRightInd w:val="0"/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五</w:t>
      </w:r>
      <w:r>
        <w:rPr>
          <w:rFonts w:ascii="Times New Roman" w:hAnsi="Times New Roman" w:eastAsia="黑体" w:cs="Times New Roman"/>
          <w:sz w:val="32"/>
          <w:szCs w:val="32"/>
        </w:rPr>
        <w:t>、申领流程</w:t>
      </w:r>
    </w:p>
    <w:p>
      <w:pPr>
        <w:pStyle w:val="3"/>
        <w:overflowPunct w:val="0"/>
        <w:adjustRightInd w:val="0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按照先到先得、发完即止的原则，购车人在完成车辆上牌后，购车人或汽车销售企业应向合作平台指定APP上传购车人身份证、机动车销售发票、机动车行驶证、购车人本人银行卡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高安交强险发票</w:t>
      </w:r>
      <w:r>
        <w:rPr>
          <w:rFonts w:ascii="Times New Roman" w:hAnsi="Times New Roman" w:eastAsia="仿宋_GB2312" w:cs="Times New Roman"/>
          <w:sz w:val="32"/>
          <w:szCs w:val="32"/>
        </w:rPr>
        <w:t>等资料原件照片。合作平台审核通过后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并进行公示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公示完毕后</w:t>
      </w:r>
      <w:r>
        <w:rPr>
          <w:rFonts w:ascii="Times New Roman" w:hAnsi="Times New Roman" w:eastAsia="仿宋_GB2312" w:cs="Times New Roman"/>
          <w:sz w:val="32"/>
          <w:szCs w:val="32"/>
        </w:rPr>
        <w:t>将相应现金发放至购车人银行卡中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pStyle w:val="4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4"/>
        <w:ind w:firstLine="320" w:firstLineChars="100"/>
        <w:rPr>
          <w:rFonts w:hint="default" w:eastAsia="仿宋_GB231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附件：乘用车销售企业名单</w:t>
      </w:r>
    </w:p>
    <w:p>
      <w:pPr>
        <w:pStyle w:val="2"/>
        <w:numPr>
          <w:ilvl w:val="2"/>
          <w:numId w:val="0"/>
        </w:numPr>
        <w:rPr>
          <w:rFonts w:hint="default" w:eastAsia="黑体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</w:p>
    <w:p>
      <w:pPr>
        <w:ind w:firstLine="640" w:firstLineChars="20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高安市商务</w:t>
      </w:r>
    </w:p>
    <w:p>
      <w:pPr>
        <w:pStyle w:val="2"/>
        <w:numPr>
          <w:ilvl w:val="2"/>
          <w:numId w:val="0"/>
        </w:numPr>
        <w:jc w:val="right"/>
        <w:rPr>
          <w:rFonts w:hint="eastAsia" w:ascii="仿宋" w:hAnsi="仿宋" w:eastAsia="仿宋"/>
          <w:b w:val="0"/>
          <w:sz w:val="32"/>
          <w:szCs w:val="32"/>
        </w:rPr>
      </w:pPr>
      <w:r>
        <w:rPr>
          <w:rFonts w:hint="eastAsia" w:ascii="仿宋" w:hAnsi="仿宋" w:eastAsia="仿宋"/>
          <w:b w:val="0"/>
          <w:sz w:val="32"/>
          <w:szCs w:val="32"/>
        </w:rPr>
        <w:t>202</w:t>
      </w:r>
      <w:r>
        <w:rPr>
          <w:rFonts w:hint="eastAsia" w:ascii="仿宋" w:hAnsi="仿宋" w:eastAsia="仿宋"/>
          <w:b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b w:val="0"/>
          <w:sz w:val="32"/>
          <w:szCs w:val="32"/>
        </w:rPr>
        <w:t>年</w:t>
      </w:r>
      <w:r>
        <w:rPr>
          <w:rFonts w:hint="eastAsia" w:ascii="仿宋" w:hAnsi="仿宋" w:eastAsia="仿宋"/>
          <w:b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b w:val="0"/>
          <w:sz w:val="32"/>
          <w:szCs w:val="32"/>
        </w:rPr>
        <w:t>月</w:t>
      </w:r>
      <w:r>
        <w:rPr>
          <w:rFonts w:hint="eastAsia" w:ascii="仿宋" w:hAnsi="仿宋" w:eastAsia="仿宋"/>
          <w:b w:val="0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/>
          <w:b w:val="0"/>
          <w:sz w:val="32"/>
          <w:szCs w:val="32"/>
        </w:rPr>
        <w:t>日</w:t>
      </w:r>
    </w:p>
    <w:p>
      <w:pPr>
        <w:rPr>
          <w:rFonts w:hint="eastAsia" w:ascii="仿宋" w:hAnsi="仿宋" w:eastAsia="仿宋"/>
          <w:b w:val="0"/>
          <w:sz w:val="32"/>
          <w:szCs w:val="32"/>
        </w:rPr>
      </w:pPr>
    </w:p>
    <w:p>
      <w:pPr>
        <w:pStyle w:val="2"/>
        <w:numPr>
          <w:ilvl w:val="2"/>
          <w:numId w:val="0"/>
        </w:numPr>
        <w:ind w:leftChars="0"/>
      </w:pPr>
    </w:p>
    <w:p/>
    <w:p>
      <w:pPr>
        <w:pStyle w:val="2"/>
        <w:numPr>
          <w:ilvl w:val="2"/>
          <w:numId w:val="0"/>
        </w:numPr>
        <w:ind w:leftChars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高安市乘用车新车销售企业名单</w:t>
      </w:r>
    </w:p>
    <w:tbl>
      <w:tblPr>
        <w:tblStyle w:val="8"/>
        <w:tblW w:w="86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5833"/>
        <w:gridCol w:w="1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7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5833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企业名单</w:t>
            </w: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7" w:hRule="atLeast"/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宜春车风汽车销售服务有限公司</w:t>
            </w: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7" w:hRule="atLeast"/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宜春和福汽车销售服务有限公司</w:t>
            </w: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7" w:hRule="atLeast"/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宜春市和鑫汽车销售服务有限公司</w:t>
            </w: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7" w:hRule="atLeast"/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高安众鑫汽车有限公司</w:t>
            </w: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7" w:hRule="atLeast"/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高安市东维通安汽车销售服务有限公司</w:t>
            </w: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7" w:hRule="atLeast"/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宜春市利隆汽车销售服务有限公司</w:t>
            </w: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7" w:hRule="atLeast"/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5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宜春市丰高汽车销售服务有限公司</w:t>
            </w: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7" w:hRule="atLeast"/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宜春致泰丰田汽车销售服务有限公司</w:t>
            </w: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7" w:hRule="atLeast"/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5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宜春市裕康汽车销售服务有限公司</w:t>
            </w: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7" w:hRule="atLeast"/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高安市亿达实业有限公司</w:t>
            </w: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7" w:hRule="atLeast"/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5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高安市五菱汽车销售有限公司</w:t>
            </w: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7" w:hRule="atLeast"/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5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高安市和风新能源汽车销售有限公司</w:t>
            </w: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7" w:hRule="atLeast"/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5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江西省开疆汽车贸易有限公司</w:t>
            </w: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7" w:hRule="atLeast"/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5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高安市瑞岑汽车贸易有限公司</w:t>
            </w: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7" w:hRule="atLeast"/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5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高安市林泰汽车销售服务有限公司</w:t>
            </w: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7" w:hRule="atLeast"/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5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高安市华和汽车贸易有限公司</w:t>
            </w: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7" w:hRule="atLeast"/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5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高安市瑞利汽车销售服务有限公司</w:t>
            </w: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7" w:hRule="atLeast"/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5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高安华辰汽车销售服务有限公司</w:t>
            </w: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7" w:hRule="atLeast"/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5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宜春尚丰源汽车贸易有限公司</w:t>
            </w: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7" w:hRule="atLeast"/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5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宜春年富汽车贸易有限公司</w:t>
            </w: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7" w:hRule="atLeast"/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5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高安华祺汽车销售服务有限公司</w:t>
            </w: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7" w:hRule="atLeast"/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5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江西光瑞汽车贸易有限公司</w:t>
            </w: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7" w:hRule="atLeast"/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5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高安市宏兴汽车销售服务有限公司</w:t>
            </w: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4" w:hRule="atLeast"/>
          <w:jc w:val="center"/>
        </w:trPr>
        <w:tc>
          <w:tcPr>
            <w:tcW w:w="9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5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江西本尚新能源汽车贸易有限公司</w:t>
            </w: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/>
    <w:sectPr>
      <w:pgSz w:w="11906" w:h="16838"/>
      <w:pgMar w:top="1043" w:right="1800" w:bottom="703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98FF66"/>
    <w:multiLevelType w:val="multilevel"/>
    <w:tmpl w:val="A598FF66"/>
    <w:lvl w:ilvl="0" w:tentative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pStyle w:val="2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</w:rPr>
    </w:lvl>
    <w:lvl w:ilvl="4" w:tentative="0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zYzA0NjdhOWVlYmYyOWM4ODE1YjlmZDFkZjBkMDMifQ=="/>
  </w:docVars>
  <w:rsids>
    <w:rsidRoot w:val="4E1E4749"/>
    <w:rsid w:val="00095C27"/>
    <w:rsid w:val="00314F87"/>
    <w:rsid w:val="004521D3"/>
    <w:rsid w:val="00727F0C"/>
    <w:rsid w:val="00CF759B"/>
    <w:rsid w:val="00E31E0A"/>
    <w:rsid w:val="02945D66"/>
    <w:rsid w:val="0881724F"/>
    <w:rsid w:val="0D262ADA"/>
    <w:rsid w:val="10B02475"/>
    <w:rsid w:val="113777F2"/>
    <w:rsid w:val="1C0431E9"/>
    <w:rsid w:val="2173309A"/>
    <w:rsid w:val="2A8B3E08"/>
    <w:rsid w:val="2EFE43B6"/>
    <w:rsid w:val="39B44411"/>
    <w:rsid w:val="3A957C68"/>
    <w:rsid w:val="3D393F66"/>
    <w:rsid w:val="3FE77469"/>
    <w:rsid w:val="460B13CD"/>
    <w:rsid w:val="46144D30"/>
    <w:rsid w:val="4AB77651"/>
    <w:rsid w:val="4E1E4749"/>
    <w:rsid w:val="55D41093"/>
    <w:rsid w:val="59677E48"/>
    <w:rsid w:val="6B566702"/>
    <w:rsid w:val="6D1E4104"/>
    <w:rsid w:val="738B0D99"/>
    <w:rsid w:val="766F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spacing w:before="160" w:after="160"/>
      <w:jc w:val="left"/>
      <w:outlineLvl w:val="2"/>
    </w:pPr>
    <w:rPr>
      <w:rFonts w:ascii="Times New Roman" w:hAnsi="Times New Roman" w:eastAsia="黑体"/>
      <w:b/>
      <w:sz w:val="28"/>
      <w:szCs w:val="1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next w:val="4"/>
    <w:qFormat/>
    <w:uiPriority w:val="0"/>
    <w:rPr>
      <w:rFonts w:ascii="Cambria" w:hAnsi="Cambria" w:eastAsia="仿宋"/>
    </w:rPr>
  </w:style>
  <w:style w:type="paragraph" w:styleId="4">
    <w:name w:val="Body Text Indent 2"/>
    <w:basedOn w:val="1"/>
    <w:next w:val="1"/>
    <w:qFormat/>
    <w:uiPriority w:val="0"/>
    <w:pPr>
      <w:spacing w:after="120" w:line="480" w:lineRule="auto"/>
      <w:ind w:left="420" w:leftChars="200"/>
    </w:p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128</Words>
  <Characters>730</Characters>
  <Lines>6</Lines>
  <Paragraphs>1</Paragraphs>
  <TotalTime>120</TotalTime>
  <ScaleCrop>false</ScaleCrop>
  <LinksUpToDate>false</LinksUpToDate>
  <CharactersWithSpaces>857</CharactersWithSpaces>
  <Application>WPS Office_11.8.2.1114_F1E327BC-269C-435d-A152-05C5408002CA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2023-09-15T11:00:00Z</dcterms:created>
  <dc:creator>Administrator</dc:creator>
  <cp:lastModifiedBy>swj</cp:lastModifiedBy>
  <cp:lastPrinted>2024-03-18T08:01:00Z</cp:lastPrinted>
  <dcterms:modified xsi:type="dcterms:W3CDTF">2024-04-17T09:17:14Z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2052-11.8.2.1114</vt:lpwstr>
  </property>
  <property fmtid="{D5CDD505-2E9C-101B-9397-08002B2CF9AE}" pid="3" name="ICV">
    <vt:lpwstr>99A685F0ACFC4B0F8439B0CD5F625772_13</vt:lpwstr>
  </property>
</Properties>
</file>